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7102" w14:textId="1E3FAFDB" w:rsidR="00002F6D" w:rsidRDefault="00D67208" w:rsidP="00002F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01964AA3" wp14:editId="6D8D41A7">
                <wp:simplePos x="0" y="0"/>
                <wp:positionH relativeFrom="column">
                  <wp:posOffset>7475220</wp:posOffset>
                </wp:positionH>
                <wp:positionV relativeFrom="paragraph">
                  <wp:posOffset>-144780</wp:posOffset>
                </wp:positionV>
                <wp:extent cx="1952625" cy="59055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590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C3CF8" w14:textId="452961AD" w:rsidR="00AF0DB3" w:rsidRDefault="00AF0D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64A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8.6pt;margin-top:-11.4pt;width:153.75pt;height:46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uovJQIAADQEAAAOAAAAZHJzL2Uyb0RvYy54bWysU8GO0zAQvSPxD5bvNGnVLNto09XSZRHS&#10;siAtfMDUcRoLx2Nst0n5esZO2i1wQ1wse8Z+b+bN883t0Gl2kM4rNBWfz3LOpBFYK7Or+LevD2+u&#10;OfMBTA0ajaz4UXp+u3796qa3pVxgi7qWjhGI8WVvK96GYMss86KVHfgZWmko2aDrINDR7bLaQU/o&#10;nc4WeX6V9ehq61BI7yl6Pyb5OuE3jRThc9N4GZiuONUW0urSuo1rtr6BcufAtkpMZcA/VNGBMkR6&#10;hrqHAGzv1F9QnRIOPTZhJrDLsGmUkKkH6mae/9HNcwtWpl5IHG/PMvn/ByueDs/2i2NheIcDDTA1&#10;4e0jiu+eGdy0YHbyzjnsWwk1Ec+jZFlvfTk9jVL70keQbf8Jaxoy7AMmoKFxXVSF+mSETgM4nkWX&#10;Q2AiUq6KxdWi4ExQrljlRZGmkkF5em2dDx8kdixuKu5oqAkdDo8+xGqgPF2JZB61qh+U1ukQjSQ3&#10;2rEDkAVACGnC2KXed1TuGCcr5ZMZKEyWGcPXpzBRJEtGpET4G4k2rK849VGkugxG9uSsTgWyt1Zd&#10;xRPWxBG1fG/qdCWA0uOeSLSZxI16jsqGYTvQxSjyFusjyexwtDF9O9q06H5y1pOFK+5/7MFJzvRH&#10;Q6NazZfL6Pl0WBZvF3Rwl5ntZQaMIKiKB87G7SakfxJVNHhHI21UUvulkqlWsmbSZPpG0fuX53Tr&#10;5bOvfwEAAP//AwBQSwMEFAAGAAgAAAAhANnkjingAAAADAEAAA8AAABkcnMvZG93bnJldi54bWxM&#10;j0FOwzAQRfdI3MEaJHat06jUaYhTISSQkOiCwgHceJpYjcchdttwe6YrWH7N05/3q83ke3HGMbpA&#10;GhbzDARSE6yjVsPX58usABGTIWv6QKjhByNs6tubypQ2XOgDz7vUCi6hWBoNXUpDKWVsOvQmzsOA&#10;xLdDGL1JHMdW2tFcuNz3Ms+ylfTGEX/ozIDPHTbH3clr2K7ewtptH/yrK9R3alK0x+ld6/u76ekR&#10;RMIp/cFw1Wd1qNlpH05ko+g5L5TKmdUwy3MecUWWxVKB2GtQWQ6yruT/EfUvAAAA//8DAFBLAQIt&#10;ABQABgAIAAAAIQC2gziS/gAAAOEBAAATAAAAAAAAAAAAAAAAAAAAAABbQ29udGVudF9UeXBlc10u&#10;eG1sUEsBAi0AFAAGAAgAAAAhADj9If/WAAAAlAEAAAsAAAAAAAAAAAAAAAAALwEAAF9yZWxzLy5y&#10;ZWxzUEsBAi0AFAAGAAgAAAAhALxa6i8lAgAANAQAAA4AAAAAAAAAAAAAAAAALgIAAGRycy9lMm9E&#10;b2MueG1sUEsBAi0AFAAGAAgAAAAhANnkjingAAAADAEAAA8AAAAAAAAAAAAAAAAAfwQAAGRycy9k&#10;b3ducmV2LnhtbFBLBQYAAAAABAAEAPMAAACMBQAAAAA=&#10;" fillcolor="#deeaf6 [660]" stroked="f">
                <v:textbox>
                  <w:txbxContent>
                    <w:p w14:paraId="6A7C3CF8" w14:textId="452961AD" w:rsidR="00AF0DB3" w:rsidRDefault="00AF0DB3"/>
                  </w:txbxContent>
                </v:textbox>
              </v:shape>
            </w:pict>
          </mc:Fallback>
        </mc:AlternateContent>
      </w:r>
      <w:r w:rsidR="00EF185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2E1EF268" wp14:editId="2F183DD0">
                <wp:simplePos x="0" y="0"/>
                <wp:positionH relativeFrom="column">
                  <wp:posOffset>26669</wp:posOffset>
                </wp:positionH>
                <wp:positionV relativeFrom="paragraph">
                  <wp:posOffset>-163830</wp:posOffset>
                </wp:positionV>
                <wp:extent cx="6810375" cy="14046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4AC41" w14:textId="512B1DD7" w:rsidR="00EF1852" w:rsidRPr="00EF1852" w:rsidRDefault="00EF1852" w:rsidP="00EF1852">
                            <w:pPr>
                              <w:spacing w:after="0"/>
                              <w:rPr>
                                <w:sz w:val="56"/>
                                <w:szCs w:val="56"/>
                              </w:rPr>
                            </w:pPr>
                            <w:r w:rsidRPr="00EF1852">
                              <w:rPr>
                                <w:sz w:val="56"/>
                                <w:szCs w:val="56"/>
                              </w:rPr>
                              <w:t>EARTHQUAKE-PRONE BUILDING</w:t>
                            </w:r>
                          </w:p>
                          <w:p w14:paraId="5CC38E4F" w14:textId="3D451021" w:rsidR="00EF1852" w:rsidRPr="00EF1852" w:rsidRDefault="00EF1852" w:rsidP="00EF1852">
                            <w:pPr>
                              <w:spacing w:after="0"/>
                            </w:pPr>
                            <w:r w:rsidRPr="00EF1852">
                              <w:t>Notice under section 133AL of the Building Act 2004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1EF268" id="_x0000_s1027" type="#_x0000_t202" style="position:absolute;margin-left:2.1pt;margin-top:-12.9pt;width:536.25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idS/gEAANUDAAAOAAAAZHJzL2Uyb0RvYy54bWysU11v2yAUfZ+0/4B4X2xnSZpacaquXaZJ&#10;3YfU7gdgjGM04DIgsbNfvwt202h7q+YHdOGac+8597C5GbQiR+G8BFPRYpZTIgyHRpp9RX887d6t&#10;KfGBmYYpMKKiJ+Hpzfbtm01vSzGHDlQjHEEQ48veVrQLwZZZ5nknNPMzsMJgsgWnWcCt22eNYz2i&#10;a5XN83yV9eAa64AL7/H0fkzSbcJvW8HDt7b1IhBVUewtpNWltY5rtt2wcu+Y7SSf2mCv6EIzabDo&#10;GeqeBUYOTv4DpSV34KENMw46g7aVXCQOyKbI/2Lz2DErEhcUx9uzTP7/wfKvx0f73ZEwfIABB5hI&#10;ePsA/KcnBu46Zvbi1jnoO8EaLFxEybLe+nK6GqX2pY8gdf8FGhwyOwRIQEPrdFQFeRJExwGczqKL&#10;IRCOh6t1kb+/WlLCMVcs8sVqnsaSsfL5unU+fBKgSQwq6nCqCZ4dH3yI7bDy+ZdYzcBOKpUmqwzp&#10;K3q9nC/ThYuMlgGNp6Su6DqP32iFyPKjadLlwKQaYyygzEQ7Mh05h6EeiGwmTaIKNTQn1MHB6DN8&#10;Fxh04H5T0qPHKup/HZgTlKjPBrW8LhaLaMq0WSyvkDhxl5n6MsMMR6iKBkrG8C4kI0fK3t6i5juZ&#10;1HjpZGoZvZNEmnwezXm5T3+9vMbtHwAAAP//AwBQSwMEFAAGAAgAAAAhALhvxMDfAAAACgEAAA8A&#10;AABkcnMvZG93bnJldi54bWxMj8FOwzAQRO9I/IO1SNxam6htIMSpKtSWI6VEnN14SSLitWW7afh7&#10;3BPcdjSj2TflejIDG9GH3pKEh7kAhtRY3VMrof7YzR6BhahIq8ESSvjBAOvq9qZUhbYXesfxGFuW&#10;SigUSkIXoys4D02HRoW5dUjJ+7LeqJikb7n26pLKzcAzIVbcqJ7Sh045fOmw+T6ejQQX3T5/9W+H&#10;zXY3ivpzX2d9u5Xy/m7aPAOLOMW/MFzxEzpUielkz6QDGyQsshSUMMuWacHVF/kqB3ZK19NyAbwq&#10;+f8J1S8AAAD//wMAUEsBAi0AFAAGAAgAAAAhALaDOJL+AAAA4QEAABMAAAAAAAAAAAAAAAAAAAAA&#10;AFtDb250ZW50X1R5cGVzXS54bWxQSwECLQAUAAYACAAAACEAOP0h/9YAAACUAQAACwAAAAAAAAAA&#10;AAAAAAAvAQAAX3JlbHMvLnJlbHNQSwECLQAUAAYACAAAACEAmOonUv4BAADVAwAADgAAAAAAAAAA&#10;AAAAAAAuAgAAZHJzL2Uyb0RvYy54bWxQSwECLQAUAAYACAAAACEAuG/EwN8AAAAKAQAADwAAAAAA&#10;AAAAAAAAAABYBAAAZHJzL2Rvd25yZXYueG1sUEsFBgAAAAAEAAQA8wAAAGQFAAAAAA==&#10;" filled="f" stroked="f">
                <v:textbox style="mso-fit-shape-to-text:t">
                  <w:txbxContent>
                    <w:p w14:paraId="6604AC41" w14:textId="512B1DD7" w:rsidR="00EF1852" w:rsidRPr="00EF1852" w:rsidRDefault="00EF1852" w:rsidP="00EF1852">
                      <w:pPr>
                        <w:spacing w:after="0"/>
                        <w:rPr>
                          <w:sz w:val="56"/>
                          <w:szCs w:val="56"/>
                        </w:rPr>
                      </w:pPr>
                      <w:r w:rsidRPr="00EF1852">
                        <w:rPr>
                          <w:sz w:val="56"/>
                          <w:szCs w:val="56"/>
                        </w:rPr>
                        <w:t>EARTHQUAKE-PRONE BUILDING</w:t>
                      </w:r>
                    </w:p>
                    <w:p w14:paraId="5CC38E4F" w14:textId="3D451021" w:rsidR="00EF1852" w:rsidRPr="00EF1852" w:rsidRDefault="00EF1852" w:rsidP="00EF1852">
                      <w:pPr>
                        <w:spacing w:after="0"/>
                      </w:pPr>
                      <w:r w:rsidRPr="00EF1852">
                        <w:t>Notice under section 133AL of the Building Act 2004</w:t>
                      </w:r>
                    </w:p>
                  </w:txbxContent>
                </v:textbox>
              </v:shape>
            </w:pict>
          </mc:Fallback>
        </mc:AlternateContent>
      </w:r>
    </w:p>
    <w:p w14:paraId="73C53450" w14:textId="3B859BAA" w:rsidR="00365147" w:rsidRDefault="00D67208" w:rsidP="007E46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4DDB7904" wp14:editId="4F676949">
                <wp:simplePos x="0" y="0"/>
                <wp:positionH relativeFrom="margin">
                  <wp:align>left</wp:align>
                </wp:positionH>
                <wp:positionV relativeFrom="paragraph">
                  <wp:posOffset>414020</wp:posOffset>
                </wp:positionV>
                <wp:extent cx="4591050" cy="60864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6086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E9B0E" w14:textId="77777777" w:rsidR="00AF0DB3" w:rsidRDefault="00AF0DB3" w:rsidP="001E1DAD">
                            <w:pPr>
                              <w:spacing w:after="0"/>
                            </w:pPr>
                            <w:r w:rsidRPr="001C70FA">
                              <w:rPr>
                                <w:color w:val="0000FF"/>
                              </w:rPr>
                              <w:t xml:space="preserve">[name of territorial authority] </w:t>
                            </w:r>
                            <w:r>
                              <w:t>has previously issued a written notice</w:t>
                            </w:r>
                          </w:p>
                          <w:p w14:paraId="57AF5DF2" w14:textId="5D5C45E4" w:rsidR="00AF0DB3" w:rsidRDefault="00AF0DB3" w:rsidP="001E1DAD">
                            <w:pPr>
                              <w:spacing w:after="0"/>
                            </w:pPr>
                            <w:r>
                              <w:t>under section 124(2)</w:t>
                            </w:r>
                            <w:r w:rsidR="00EF1852">
                              <w:t>(c)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>)</w:t>
                            </w:r>
                            <w:r w:rsidR="00EF1852">
                              <w:t xml:space="preserve"> </w:t>
                            </w:r>
                            <w:r>
                              <w:t>of the Building Act 2004</w:t>
                            </w:r>
                            <w:r w:rsidR="00EF1852">
                              <w:t>.</w:t>
                            </w:r>
                          </w:p>
                          <w:p w14:paraId="7DB40266" w14:textId="77777777" w:rsidR="00AF0DB3" w:rsidRDefault="00AF0DB3" w:rsidP="001E1DAD">
                            <w:pPr>
                              <w:spacing w:after="0"/>
                            </w:pPr>
                          </w:p>
                          <w:p w14:paraId="7DCCFC0F" w14:textId="56ED07B1" w:rsidR="00AF0DB3" w:rsidRDefault="00AF0DB3" w:rsidP="001E1DAD">
                            <w:pPr>
                              <w:spacing w:after="0"/>
                            </w:pPr>
                            <w:r>
                              <w:t>This notice is for -</w:t>
                            </w:r>
                          </w:p>
                          <w:p w14:paraId="3BEED924" w14:textId="77777777" w:rsidR="00AF0DB3" w:rsidRDefault="00AF0DB3" w:rsidP="001E1DAD">
                            <w:pPr>
                              <w:spacing w:after="0"/>
                            </w:pPr>
                          </w:p>
                          <w:p w14:paraId="550D0023" w14:textId="0EA2072B" w:rsidR="00AF0DB3" w:rsidRPr="001C70FA" w:rsidRDefault="00AF0DB3" w:rsidP="001E1DAD">
                            <w:pPr>
                              <w:spacing w:after="0"/>
                              <w:rPr>
                                <w:color w:val="0000FF"/>
                              </w:rPr>
                            </w:pPr>
                            <w:r>
                              <w:t xml:space="preserve">The building situated at </w:t>
                            </w:r>
                            <w:r w:rsidR="006F4219">
                              <w:rPr>
                                <w:color w:val="0000FF"/>
                              </w:rPr>
                              <w:t>[a</w:t>
                            </w:r>
                            <w:r w:rsidRPr="001C70FA">
                              <w:rPr>
                                <w:color w:val="0000FF"/>
                              </w:rPr>
                              <w:t>ddress</w:t>
                            </w:r>
                            <w:r w:rsidR="006F4219">
                              <w:rPr>
                                <w:color w:val="0000FF"/>
                              </w:rPr>
                              <w:t>]</w:t>
                            </w:r>
                            <w:r w:rsidRPr="001C70FA">
                              <w:rPr>
                                <w:color w:val="0000FF"/>
                              </w:rPr>
                              <w:t xml:space="preserve">, </w:t>
                            </w:r>
                            <w:r w:rsidR="006F4219">
                              <w:rPr>
                                <w:color w:val="0000FF"/>
                              </w:rPr>
                              <w:t>[</w:t>
                            </w:r>
                            <w:r w:rsidRPr="001C70FA">
                              <w:rPr>
                                <w:color w:val="0000FF"/>
                              </w:rPr>
                              <w:t>legal description of land where</w:t>
                            </w:r>
                          </w:p>
                          <w:p w14:paraId="6ECB122F" w14:textId="78039E46" w:rsidR="00AF0DB3" w:rsidRPr="001C70FA" w:rsidRDefault="00AF0DB3" w:rsidP="001E1DAD">
                            <w:pPr>
                              <w:spacing w:after="0"/>
                              <w:rPr>
                                <w:color w:val="0000FF"/>
                              </w:rPr>
                            </w:pPr>
                            <w:r w:rsidRPr="001C70FA">
                              <w:rPr>
                                <w:color w:val="0000FF"/>
                              </w:rPr>
                              <w:t>building is located</w:t>
                            </w:r>
                            <w:r w:rsidR="006F4219">
                              <w:rPr>
                                <w:color w:val="0000FF"/>
                              </w:rPr>
                              <w:t>]</w:t>
                            </w:r>
                            <w:r w:rsidRPr="001C70FA">
                              <w:rPr>
                                <w:color w:val="0000FF"/>
                              </w:rPr>
                              <w:t>.</w:t>
                            </w:r>
                          </w:p>
                          <w:p w14:paraId="7F857C3F" w14:textId="77777777" w:rsidR="00AF0DB3" w:rsidRDefault="00AF0DB3" w:rsidP="001E1DAD">
                            <w:pPr>
                              <w:spacing w:after="0"/>
                            </w:pPr>
                          </w:p>
                          <w:p w14:paraId="3EFC81BC" w14:textId="77777777" w:rsidR="00AF0DB3" w:rsidRDefault="00AF0DB3" w:rsidP="001E1DAD">
                            <w:pPr>
                              <w:spacing w:after="0"/>
                            </w:pPr>
                            <w:r>
                              <w:t>or</w:t>
                            </w:r>
                          </w:p>
                          <w:p w14:paraId="7809E515" w14:textId="468BF2B8" w:rsidR="00AF0DB3" w:rsidRPr="001C70FA" w:rsidRDefault="00AF0DB3" w:rsidP="001E1DAD">
                            <w:pPr>
                              <w:spacing w:after="0"/>
                              <w:rPr>
                                <w:color w:val="0000FF"/>
                              </w:rPr>
                            </w:pPr>
                            <w:r>
                              <w:t xml:space="preserve">The following part of the building situated at </w:t>
                            </w:r>
                            <w:r w:rsidR="001C70FA" w:rsidRPr="001C70FA">
                              <w:rPr>
                                <w:color w:val="0000FF"/>
                              </w:rPr>
                              <w:t>[</w:t>
                            </w:r>
                            <w:r w:rsidRPr="001C70FA">
                              <w:rPr>
                                <w:color w:val="0000FF"/>
                              </w:rPr>
                              <w:t>address</w:t>
                            </w:r>
                            <w:r w:rsidR="001C70FA" w:rsidRPr="001C70FA">
                              <w:rPr>
                                <w:color w:val="0000FF"/>
                              </w:rPr>
                              <w:t>]</w:t>
                            </w:r>
                            <w:r w:rsidRPr="001C70FA">
                              <w:rPr>
                                <w:color w:val="0000FF"/>
                              </w:rPr>
                              <w:t xml:space="preserve">, </w:t>
                            </w:r>
                            <w:r w:rsidR="001C70FA" w:rsidRPr="001C70FA">
                              <w:rPr>
                                <w:color w:val="0000FF"/>
                              </w:rPr>
                              <w:t>[</w:t>
                            </w:r>
                            <w:r w:rsidRPr="001C70FA">
                              <w:rPr>
                                <w:color w:val="0000FF"/>
                              </w:rPr>
                              <w:t>legal</w:t>
                            </w:r>
                          </w:p>
                          <w:p w14:paraId="2EA64407" w14:textId="3E4953A6" w:rsidR="00AF0DB3" w:rsidRPr="001C70FA" w:rsidRDefault="00AF0DB3" w:rsidP="001E1DAD">
                            <w:pPr>
                              <w:spacing w:after="0"/>
                              <w:rPr>
                                <w:color w:val="0000FF"/>
                              </w:rPr>
                            </w:pPr>
                            <w:r w:rsidRPr="001C70FA">
                              <w:rPr>
                                <w:color w:val="0000FF"/>
                              </w:rPr>
                              <w:t>description of land where building is located</w:t>
                            </w:r>
                            <w:r w:rsidR="001C70FA" w:rsidRPr="001C70FA">
                              <w:rPr>
                                <w:color w:val="0000FF"/>
                              </w:rPr>
                              <w:t>]</w:t>
                            </w:r>
                            <w:r w:rsidRPr="001C70FA">
                              <w:rPr>
                                <w:color w:val="0000FF"/>
                              </w:rPr>
                              <w:t xml:space="preserve">: [specify the part, </w:t>
                            </w:r>
                            <w:proofErr w:type="spellStart"/>
                            <w:r w:rsidRPr="001C70FA">
                              <w:rPr>
                                <w:color w:val="0000FF"/>
                              </w:rPr>
                              <w:t>eg</w:t>
                            </w:r>
                            <w:proofErr w:type="spellEnd"/>
                            <w:r w:rsidRPr="001C70FA">
                              <w:rPr>
                                <w:color w:val="0000FF"/>
                              </w:rPr>
                              <w:t xml:space="preserve"> by</w:t>
                            </w:r>
                          </w:p>
                          <w:p w14:paraId="3B8C7B83" w14:textId="08840DE3" w:rsidR="00AF0DB3" w:rsidRPr="001C70FA" w:rsidRDefault="00AF0DB3" w:rsidP="001E1DAD">
                            <w:pPr>
                              <w:spacing w:after="0"/>
                              <w:rPr>
                                <w:color w:val="0000FF"/>
                              </w:rPr>
                            </w:pPr>
                            <w:r w:rsidRPr="001C70FA">
                              <w:rPr>
                                <w:color w:val="0000FF"/>
                              </w:rPr>
                              <w:t>description and location within the building</w:t>
                            </w:r>
                            <w:r w:rsidR="001C70FA" w:rsidRPr="001C70FA">
                              <w:rPr>
                                <w:color w:val="0000FF"/>
                              </w:rPr>
                              <w:t>]</w:t>
                            </w:r>
                            <w:r w:rsidRPr="001C70FA">
                              <w:rPr>
                                <w:color w:val="0000FF"/>
                              </w:rPr>
                              <w:t>.</w:t>
                            </w:r>
                          </w:p>
                          <w:p w14:paraId="176B288F" w14:textId="77777777" w:rsidR="00AF0DB3" w:rsidRPr="00EF1852" w:rsidRDefault="00AF0DB3" w:rsidP="001E1DAD">
                            <w:pPr>
                              <w:spacing w:after="0"/>
                              <w:rPr>
                                <w:color w:val="2E74B5" w:themeColor="accent1" w:themeShade="BF"/>
                              </w:rPr>
                            </w:pPr>
                          </w:p>
                          <w:p w14:paraId="04FFB2DF" w14:textId="5E4CE5E5" w:rsidR="00AF0DB3" w:rsidRPr="001C70FA" w:rsidRDefault="00AF0DB3" w:rsidP="001E1DAD">
                            <w:pPr>
                              <w:spacing w:after="0"/>
                              <w:rPr>
                                <w:color w:val="0000FF"/>
                              </w:rPr>
                            </w:pPr>
                            <w:r>
                              <w:t>The</w:t>
                            </w:r>
                            <w:r w:rsidRPr="001C70FA">
                              <w:rPr>
                                <w:color w:val="0000FF"/>
                              </w:rPr>
                              <w:t xml:space="preserve"> [building/part of the building</w:t>
                            </w:r>
                            <w:r w:rsidRPr="00EF1852">
                              <w:rPr>
                                <w:color w:val="2E74B5" w:themeColor="accent1" w:themeShade="BF"/>
                              </w:rPr>
                              <w:t xml:space="preserve">] </w:t>
                            </w:r>
                            <w:r>
                              <w:t xml:space="preserve">has been determined by </w:t>
                            </w:r>
                            <w:r w:rsidRPr="001C70FA">
                              <w:rPr>
                                <w:color w:val="0000FF"/>
                              </w:rPr>
                              <w:t>[name of</w:t>
                            </w:r>
                          </w:p>
                          <w:p w14:paraId="607DBBF9" w14:textId="77777777" w:rsidR="00AF0DB3" w:rsidRDefault="00AF0DB3" w:rsidP="001E1DAD">
                            <w:pPr>
                              <w:spacing w:after="0"/>
                            </w:pPr>
                            <w:r w:rsidRPr="001C70FA">
                              <w:rPr>
                                <w:color w:val="0000FF"/>
                              </w:rPr>
                              <w:t xml:space="preserve">territorial authority] </w:t>
                            </w:r>
                            <w:r>
                              <w:t>as earthquake prone,</w:t>
                            </w:r>
                          </w:p>
                          <w:p w14:paraId="52A12AAE" w14:textId="77777777" w:rsidR="00AF0DB3" w:rsidRDefault="00AF0DB3" w:rsidP="001E1DAD">
                            <w:pPr>
                              <w:spacing w:after="0"/>
                            </w:pPr>
                          </w:p>
                          <w:p w14:paraId="0BEF2C48" w14:textId="77777777" w:rsidR="00AF0DB3" w:rsidRDefault="00AF0DB3" w:rsidP="001E1DAD">
                            <w:pPr>
                              <w:spacing w:after="0"/>
                            </w:pPr>
                            <w:r>
                              <w:t>or</w:t>
                            </w:r>
                          </w:p>
                          <w:p w14:paraId="71827C2D" w14:textId="77777777" w:rsidR="00AF0DB3" w:rsidRPr="001C70FA" w:rsidRDefault="00AF0DB3" w:rsidP="001E1DAD">
                            <w:pPr>
                              <w:spacing w:after="0"/>
                              <w:rPr>
                                <w:color w:val="0000FF"/>
                              </w:rPr>
                            </w:pPr>
                            <w:r w:rsidRPr="001C70FA">
                              <w:rPr>
                                <w:color w:val="0000FF"/>
                              </w:rPr>
                              <w:t xml:space="preserve">[name of territorial authority] </w:t>
                            </w:r>
                            <w:r>
                              <w:t xml:space="preserve">has not determined if the </w:t>
                            </w:r>
                            <w:r w:rsidRPr="00EF1852">
                              <w:rPr>
                                <w:color w:val="2E74B5" w:themeColor="accent1" w:themeShade="BF"/>
                              </w:rPr>
                              <w:t>[</w:t>
                            </w:r>
                            <w:r w:rsidRPr="001C70FA">
                              <w:rPr>
                                <w:color w:val="0000FF"/>
                              </w:rPr>
                              <w:t>building/part of</w:t>
                            </w:r>
                          </w:p>
                          <w:p w14:paraId="35E2C921" w14:textId="4766FC9F" w:rsidR="00AF0DB3" w:rsidRDefault="00AF0DB3" w:rsidP="001E1DAD">
                            <w:pPr>
                              <w:spacing w:after="0"/>
                            </w:pPr>
                            <w:r w:rsidRPr="001C70FA">
                              <w:rPr>
                                <w:color w:val="0000FF"/>
                              </w:rPr>
                              <w:t>the building</w:t>
                            </w:r>
                            <w:r w:rsidR="001C70FA">
                              <w:rPr>
                                <w:color w:val="0000FF"/>
                              </w:rPr>
                              <w:t>]</w:t>
                            </w:r>
                            <w:r w:rsidRPr="001C70FA"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t>is earthquake prone (because th</w:t>
                            </w:r>
                            <w:r w:rsidR="00601C65">
                              <w:t>e</w:t>
                            </w:r>
                            <w:r>
                              <w:t xml:space="preserve"> owner has not provided</w:t>
                            </w:r>
                          </w:p>
                          <w:p w14:paraId="584AB75A" w14:textId="77777777" w:rsidR="00AF0DB3" w:rsidRDefault="00AF0DB3" w:rsidP="001E1DAD">
                            <w:pPr>
                              <w:spacing w:after="0"/>
                            </w:pPr>
                            <w:r>
                              <w:t>an engineering assessment), but is proceeding as if it had determined</w:t>
                            </w:r>
                          </w:p>
                          <w:p w14:paraId="4568D2A9" w14:textId="22864ABE" w:rsidR="00AF0DB3" w:rsidRDefault="00AF0DB3" w:rsidP="001E1DAD">
                            <w:pPr>
                              <w:spacing w:after="0"/>
                            </w:pPr>
                            <w:r>
                              <w:t xml:space="preserve">the </w:t>
                            </w:r>
                            <w:r w:rsidRPr="009136B5">
                              <w:rPr>
                                <w:color w:val="0000FF"/>
                              </w:rPr>
                              <w:t>[building/part of the building]</w:t>
                            </w:r>
                            <w:r>
                              <w:t xml:space="preserve"> to be earthquake prone</w:t>
                            </w:r>
                            <w:r w:rsidR="00601C65">
                              <w:t>.</w:t>
                            </w:r>
                          </w:p>
                          <w:p w14:paraId="10BC9BFA" w14:textId="77777777" w:rsidR="00601C65" w:rsidRDefault="00601C65" w:rsidP="001E1DAD">
                            <w:pPr>
                              <w:spacing w:after="0"/>
                            </w:pPr>
                          </w:p>
                          <w:p w14:paraId="302A6ACD" w14:textId="6A9A5F33" w:rsidR="00AF0DB3" w:rsidRDefault="00AF0DB3" w:rsidP="001E1DAD">
                            <w:pPr>
                              <w:spacing w:after="0"/>
                            </w:pPr>
                            <w:r>
                              <w:t xml:space="preserve">The </w:t>
                            </w:r>
                            <w:r w:rsidR="001C70FA" w:rsidRPr="001C70FA">
                              <w:rPr>
                                <w:color w:val="0000FF"/>
                              </w:rPr>
                              <w:t>[</w:t>
                            </w:r>
                            <w:r w:rsidRPr="001C70FA">
                              <w:rPr>
                                <w:color w:val="0000FF"/>
                              </w:rPr>
                              <w:t>building/part of the building</w:t>
                            </w:r>
                            <w:r w:rsidR="001C70FA">
                              <w:rPr>
                                <w:color w:val="2E74B5" w:themeColor="accent1" w:themeShade="BF"/>
                              </w:rPr>
                              <w:t>]</w:t>
                            </w:r>
                            <w:r w:rsidRPr="00E908E6">
                              <w:rPr>
                                <w:color w:val="2E74B5" w:themeColor="accent1" w:themeShade="BF"/>
                              </w:rPr>
                              <w:t xml:space="preserve"> </w:t>
                            </w:r>
                            <w:r>
                              <w:t>is a priority building (as defined in</w:t>
                            </w:r>
                          </w:p>
                          <w:p w14:paraId="66500E51" w14:textId="77777777" w:rsidR="00AF0DB3" w:rsidRDefault="00AF0DB3" w:rsidP="001E1DAD">
                            <w:pPr>
                              <w:spacing w:after="0"/>
                            </w:pPr>
                            <w:r>
                              <w:t>section 133AE of the Building Act 2004).</w:t>
                            </w:r>
                          </w:p>
                          <w:p w14:paraId="28421D15" w14:textId="77777777" w:rsidR="00AF0DB3" w:rsidRDefault="00AF0DB3" w:rsidP="001E1DAD">
                            <w:pPr>
                              <w:spacing w:after="0"/>
                            </w:pPr>
                          </w:p>
                          <w:p w14:paraId="0B627870" w14:textId="77777777" w:rsidR="00AF0DB3" w:rsidRDefault="00AF0DB3" w:rsidP="001E1DAD">
                            <w:pPr>
                              <w:spacing w:after="0"/>
                            </w:pPr>
                            <w:r>
                              <w:t>Or</w:t>
                            </w:r>
                          </w:p>
                          <w:p w14:paraId="7F9DC67D" w14:textId="5421C78F" w:rsidR="00AF0DB3" w:rsidRDefault="00AF0DB3" w:rsidP="001E1DAD">
                            <w:pPr>
                              <w:spacing w:after="0"/>
                            </w:pPr>
                            <w:r>
                              <w:t>Th</w:t>
                            </w:r>
                            <w:r w:rsidR="00601C65">
                              <w:t>e</w:t>
                            </w:r>
                            <w:r w:rsidRPr="001C70FA">
                              <w:rPr>
                                <w:color w:val="0000FF"/>
                              </w:rPr>
                              <w:t xml:space="preserve"> </w:t>
                            </w:r>
                            <w:r w:rsidR="001C70FA" w:rsidRPr="001C70FA">
                              <w:rPr>
                                <w:color w:val="0000FF"/>
                              </w:rPr>
                              <w:t>[</w:t>
                            </w:r>
                            <w:r w:rsidRPr="001C70FA">
                              <w:rPr>
                                <w:color w:val="0000FF"/>
                              </w:rPr>
                              <w:t>building/part of the building</w:t>
                            </w:r>
                            <w:r w:rsidR="001C70FA" w:rsidRPr="001C70FA">
                              <w:rPr>
                                <w:color w:val="0000FF"/>
                              </w:rPr>
                              <w:t>]</w:t>
                            </w:r>
                            <w:r w:rsidRPr="001C70FA"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t>is not a priority building (as defined in section 133AE of the Building Act 2004).</w:t>
                            </w:r>
                          </w:p>
                          <w:p w14:paraId="62D49A8D" w14:textId="77777777" w:rsidR="00AF0DB3" w:rsidRDefault="00AF0DB3" w:rsidP="001E1DAD">
                            <w:pPr>
                              <w:spacing w:after="0"/>
                            </w:pPr>
                          </w:p>
                          <w:p w14:paraId="1139F7DB" w14:textId="77777777" w:rsidR="00AF0DB3" w:rsidRDefault="00AF0DB3" w:rsidP="001E1DAD">
                            <w:pPr>
                              <w:spacing w:after="0"/>
                            </w:pPr>
                            <w:r>
                              <w:t>The owner of the</w:t>
                            </w:r>
                            <w:r w:rsidRPr="009136B5">
                              <w:rPr>
                                <w:color w:val="0000FF"/>
                              </w:rPr>
                              <w:t xml:space="preserve"> [building/part of the building] </w:t>
                            </w:r>
                            <w:r>
                              <w:t>is required to carry out</w:t>
                            </w:r>
                          </w:p>
                          <w:p w14:paraId="77E63DDC" w14:textId="093B55E1" w:rsidR="00AF0DB3" w:rsidRDefault="00AF0DB3" w:rsidP="001E1DAD">
                            <w:pPr>
                              <w:spacing w:after="0"/>
                            </w:pPr>
                            <w:r>
                              <w:t xml:space="preserve">building work to ensure that the </w:t>
                            </w:r>
                            <w:r w:rsidR="009136B5" w:rsidRPr="009136B5">
                              <w:rPr>
                                <w:color w:val="0000FF"/>
                              </w:rPr>
                              <w:t>[</w:t>
                            </w:r>
                            <w:r w:rsidRPr="009136B5">
                              <w:rPr>
                                <w:color w:val="0000FF"/>
                              </w:rPr>
                              <w:t>building/part of the building</w:t>
                            </w:r>
                            <w:r w:rsidR="009136B5" w:rsidRPr="009136B5">
                              <w:rPr>
                                <w:color w:val="0000FF"/>
                              </w:rPr>
                              <w:t>]</w:t>
                            </w:r>
                            <w:r>
                              <w:t xml:space="preserve"> is no</w:t>
                            </w:r>
                          </w:p>
                          <w:p w14:paraId="56E00EB1" w14:textId="77777777" w:rsidR="00AF0DB3" w:rsidRDefault="00AF0DB3" w:rsidP="001E1DAD">
                            <w:pPr>
                              <w:spacing w:after="0"/>
                            </w:pPr>
                            <w:r>
                              <w:t>longer earthquake prone (seismic work). The owner is required to</w:t>
                            </w:r>
                          </w:p>
                          <w:p w14:paraId="6CA07A2F" w14:textId="77777777" w:rsidR="00AF0DB3" w:rsidRDefault="00AF0DB3" w:rsidP="001E1DAD">
                            <w:pPr>
                              <w:spacing w:after="0"/>
                            </w:pPr>
                            <w:r>
                              <w:t xml:space="preserve">complete seismic work by: </w:t>
                            </w:r>
                            <w:r w:rsidRPr="006F4219">
                              <w:rPr>
                                <w:color w:val="0000FF"/>
                              </w:rPr>
                              <w:t>[insert date].</w:t>
                            </w:r>
                          </w:p>
                          <w:p w14:paraId="637C4DC4" w14:textId="77777777" w:rsidR="00AF0DB3" w:rsidRDefault="00AF0DB3" w:rsidP="001E1DAD">
                            <w:pPr>
                              <w:spacing w:after="0"/>
                            </w:pPr>
                          </w:p>
                          <w:p w14:paraId="32C0393D" w14:textId="429FBB27" w:rsidR="00AF0DB3" w:rsidRPr="001C70FA" w:rsidRDefault="00AF0DB3" w:rsidP="001E1DAD">
                            <w:pPr>
                              <w:spacing w:after="0"/>
                              <w:rPr>
                                <w:color w:val="0000FF"/>
                              </w:rPr>
                            </w:pPr>
                            <w:r>
                              <w:t xml:space="preserve">The owner of the </w:t>
                            </w:r>
                            <w:r w:rsidRPr="001C70FA">
                              <w:rPr>
                                <w:color w:val="0000FF"/>
                              </w:rPr>
                              <w:t>[building/part of the building</w:t>
                            </w:r>
                            <w:r w:rsidRPr="00E908E6">
                              <w:rPr>
                                <w:color w:val="2E74B5" w:themeColor="accent1" w:themeShade="BF"/>
                              </w:rPr>
                              <w:t>]</w:t>
                            </w:r>
                            <w:r>
                              <w:t xml:space="preserve"> may apply to </w:t>
                            </w:r>
                            <w:r w:rsidRPr="001C70FA">
                              <w:rPr>
                                <w:color w:val="0000FF"/>
                              </w:rPr>
                              <w:t>[name of</w:t>
                            </w:r>
                          </w:p>
                          <w:p w14:paraId="13609541" w14:textId="77777777" w:rsidR="00AF0DB3" w:rsidRDefault="00AF0DB3" w:rsidP="001E1DAD">
                            <w:pPr>
                              <w:spacing w:after="0"/>
                            </w:pPr>
                            <w:r w:rsidRPr="001C70FA">
                              <w:rPr>
                                <w:color w:val="0000FF"/>
                              </w:rPr>
                              <w:t>territorial authority],</w:t>
                            </w:r>
                            <w:r w:rsidRPr="00E908E6">
                              <w:rPr>
                                <w:color w:val="2E74B5" w:themeColor="accent1" w:themeShade="BF"/>
                              </w:rPr>
                              <w:t xml:space="preserve"> </w:t>
                            </w:r>
                            <w:r>
                              <w:t>under section 133AN of the Building Act 2004, for</w:t>
                            </w:r>
                          </w:p>
                          <w:p w14:paraId="7AB5E147" w14:textId="165DA1F7" w:rsidR="00AF0DB3" w:rsidRDefault="00AF0DB3" w:rsidP="001E1DAD">
                            <w:pPr>
                              <w:spacing w:after="0"/>
                            </w:pPr>
                            <w:r>
                              <w:t xml:space="preserve">an exemption from the requirement to carry out seismic work. The </w:t>
                            </w:r>
                            <w:r w:rsidRPr="009136B5">
                              <w:rPr>
                                <w:color w:val="0000FF"/>
                              </w:rPr>
                              <w:t>[building/part of the building]</w:t>
                            </w:r>
                            <w:r>
                              <w:t xml:space="preserve"> must have certain characteristics to be</w:t>
                            </w:r>
                          </w:p>
                          <w:p w14:paraId="2E905A1A" w14:textId="77777777" w:rsidR="00AF0DB3" w:rsidRDefault="00AF0DB3" w:rsidP="001E1DAD">
                            <w:pPr>
                              <w:spacing w:after="0"/>
                            </w:pPr>
                            <w:r>
                              <w:t>granted an exemption (see the Building (Specified Systems, Change the</w:t>
                            </w:r>
                          </w:p>
                          <w:p w14:paraId="3B48AEF2" w14:textId="4A00E8AB" w:rsidR="00B22B42" w:rsidRDefault="00B22B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B7904" id="_x0000_s1028" type="#_x0000_t202" style="position:absolute;margin-left:0;margin-top:32.6pt;width:361.5pt;height:479.25pt;z-index:-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p+/QEAANUDAAAOAAAAZHJzL2Uyb0RvYy54bWysU9Fu2yAUfZ+0f0C8L3aiOE2skKpr12lS&#10;103q+gEE4xgNuAxI7Ozrd8FpGm1v1fyAgOt77j3nHtbXg9HkIH1QYBmdTkpKpBXQKLtj9PnH/Ycl&#10;JSFy23ANVjJ6lIFeb96/W/euljPoQDfSEwSxoe4do12Mri6KIDppeJiAkxaDLXjDIx79rmg87xHd&#10;6GJWlouiB984D0KGgLd3Y5BuMn7bShG/tW2QkWhGsbeYV5/XbVqLzZrXO89dp8SpDf6GLgxXFoue&#10;oe545GTv1T9QRgkPAdo4EWAKaFslZOaAbKblX2yeOu5k5oLiBHeWKfw/WPF4eHLfPYnDRxhwgJlE&#10;cA8gfgZi4bbjdidvvIe+k7zBwtMkWdG7UJ9Sk9ShDglk23+FBofM9xEy0NB6k1RBngTRcQDHs+hy&#10;iETg5bxaTcsKQwJji3K5mF9VuQavX9KdD/GzBEPShlGPU83w/PAQYmqH1y+/pGoW7pXWebLakp7R&#10;VTWrcsJFxKiIxtPKMLos0zdaIbH8ZJucHLnS4x4LaHuinZiOnOOwHYhqGJ2l3KTCFpoj6uBh9Bm+&#10;C9x04H9T0qPHGA2/9txLSvQXi1qupvN5MmU+zKurGR78ZWR7GeFWIBSjkZJxexuzkUfKN6h5q7Ia&#10;r52cWkbvZJFOPk/mvDznv15f4+YPAAAA//8DAFBLAwQUAAYACAAAACEAOlhrTdwAAAAIAQAADwAA&#10;AGRycy9kb3ducmV2LnhtbEyPwU7DMBBE70j8g7VI3KhNSlsI2VQIxBVEoZW4ufE2iYjXUew24e9Z&#10;TnDcmdHsm2I9+U6daIhtYITrmQFFXAXXco3w8f58dQsqJsvOdoEJ4ZsirMvzs8LmLoz8RqdNqpWU&#10;cMwtQpNSn2sdq4a8jbPQE4t3CIO3Sc6h1m6wo5T7TmfGLLW3LcuHxvb02FD1tTl6hO3L4XN3Y17r&#10;J7/oxzAZzf5OI15eTA/3oBJN6S8Mv/iCDqUw7cORXVQdggxJCMtFBkrcVTYXYS8xk81XoMtC/x9Q&#10;/gAAAP//AwBQSwECLQAUAAYACAAAACEAtoM4kv4AAADhAQAAEwAAAAAAAAAAAAAAAAAAAAAAW0Nv&#10;bnRlbnRfVHlwZXNdLnhtbFBLAQItABQABgAIAAAAIQA4/SH/1gAAAJQBAAALAAAAAAAAAAAAAAAA&#10;AC8BAABfcmVscy8ucmVsc1BLAQItABQABgAIAAAAIQCqgip+/QEAANUDAAAOAAAAAAAAAAAAAAAA&#10;AC4CAABkcnMvZTJvRG9jLnhtbFBLAQItABQABgAIAAAAIQA6WGtN3AAAAAgBAAAPAAAAAAAAAAAA&#10;AAAAAFcEAABkcnMvZG93bnJldi54bWxQSwUGAAAAAAQABADzAAAAYAUAAAAA&#10;" filled="f" stroked="f">
                <v:textbox>
                  <w:txbxContent>
                    <w:p w14:paraId="589E9B0E" w14:textId="77777777" w:rsidR="00AF0DB3" w:rsidRDefault="00AF0DB3" w:rsidP="001E1DAD">
                      <w:pPr>
                        <w:spacing w:after="0"/>
                      </w:pPr>
                      <w:r w:rsidRPr="001C70FA">
                        <w:rPr>
                          <w:color w:val="0000FF"/>
                        </w:rPr>
                        <w:t xml:space="preserve">[name of territorial authority] </w:t>
                      </w:r>
                      <w:r>
                        <w:t>has previously issued a written notice</w:t>
                      </w:r>
                    </w:p>
                    <w:p w14:paraId="57AF5DF2" w14:textId="5D5C45E4" w:rsidR="00AF0DB3" w:rsidRDefault="00AF0DB3" w:rsidP="001E1DAD">
                      <w:pPr>
                        <w:spacing w:after="0"/>
                      </w:pPr>
                      <w:r>
                        <w:t>under section 124(2)</w:t>
                      </w:r>
                      <w:r w:rsidR="00EF1852">
                        <w:t>(c)</w:t>
                      </w:r>
                      <w:r>
                        <w:t>(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>)</w:t>
                      </w:r>
                      <w:r w:rsidR="00EF1852">
                        <w:t xml:space="preserve"> </w:t>
                      </w:r>
                      <w:r>
                        <w:t>of the Building Act 2004</w:t>
                      </w:r>
                      <w:r w:rsidR="00EF1852">
                        <w:t>.</w:t>
                      </w:r>
                    </w:p>
                    <w:p w14:paraId="7DB40266" w14:textId="77777777" w:rsidR="00AF0DB3" w:rsidRDefault="00AF0DB3" w:rsidP="001E1DAD">
                      <w:pPr>
                        <w:spacing w:after="0"/>
                      </w:pPr>
                    </w:p>
                    <w:p w14:paraId="7DCCFC0F" w14:textId="56ED07B1" w:rsidR="00AF0DB3" w:rsidRDefault="00AF0DB3" w:rsidP="001E1DAD">
                      <w:pPr>
                        <w:spacing w:after="0"/>
                      </w:pPr>
                      <w:r>
                        <w:t>This notice is for -</w:t>
                      </w:r>
                    </w:p>
                    <w:p w14:paraId="3BEED924" w14:textId="77777777" w:rsidR="00AF0DB3" w:rsidRDefault="00AF0DB3" w:rsidP="001E1DAD">
                      <w:pPr>
                        <w:spacing w:after="0"/>
                      </w:pPr>
                    </w:p>
                    <w:p w14:paraId="550D0023" w14:textId="0EA2072B" w:rsidR="00AF0DB3" w:rsidRPr="001C70FA" w:rsidRDefault="00AF0DB3" w:rsidP="001E1DAD">
                      <w:pPr>
                        <w:spacing w:after="0"/>
                        <w:rPr>
                          <w:color w:val="0000FF"/>
                        </w:rPr>
                      </w:pPr>
                      <w:r>
                        <w:t xml:space="preserve">The building situated at </w:t>
                      </w:r>
                      <w:r w:rsidR="006F4219">
                        <w:rPr>
                          <w:color w:val="0000FF"/>
                        </w:rPr>
                        <w:t>[a</w:t>
                      </w:r>
                      <w:r w:rsidRPr="001C70FA">
                        <w:rPr>
                          <w:color w:val="0000FF"/>
                        </w:rPr>
                        <w:t>ddress</w:t>
                      </w:r>
                      <w:r w:rsidR="006F4219">
                        <w:rPr>
                          <w:color w:val="0000FF"/>
                        </w:rPr>
                        <w:t>]</w:t>
                      </w:r>
                      <w:r w:rsidRPr="001C70FA">
                        <w:rPr>
                          <w:color w:val="0000FF"/>
                        </w:rPr>
                        <w:t xml:space="preserve">, </w:t>
                      </w:r>
                      <w:r w:rsidR="006F4219">
                        <w:rPr>
                          <w:color w:val="0000FF"/>
                        </w:rPr>
                        <w:t>[</w:t>
                      </w:r>
                      <w:r w:rsidRPr="001C70FA">
                        <w:rPr>
                          <w:color w:val="0000FF"/>
                        </w:rPr>
                        <w:t>legal description of land where</w:t>
                      </w:r>
                    </w:p>
                    <w:p w14:paraId="6ECB122F" w14:textId="78039E46" w:rsidR="00AF0DB3" w:rsidRPr="001C70FA" w:rsidRDefault="00AF0DB3" w:rsidP="001E1DAD">
                      <w:pPr>
                        <w:spacing w:after="0"/>
                        <w:rPr>
                          <w:color w:val="0000FF"/>
                        </w:rPr>
                      </w:pPr>
                      <w:r w:rsidRPr="001C70FA">
                        <w:rPr>
                          <w:color w:val="0000FF"/>
                        </w:rPr>
                        <w:t>building is located</w:t>
                      </w:r>
                      <w:r w:rsidR="006F4219">
                        <w:rPr>
                          <w:color w:val="0000FF"/>
                        </w:rPr>
                        <w:t>]</w:t>
                      </w:r>
                      <w:r w:rsidRPr="001C70FA">
                        <w:rPr>
                          <w:color w:val="0000FF"/>
                        </w:rPr>
                        <w:t>.</w:t>
                      </w:r>
                    </w:p>
                    <w:p w14:paraId="7F857C3F" w14:textId="77777777" w:rsidR="00AF0DB3" w:rsidRDefault="00AF0DB3" w:rsidP="001E1DAD">
                      <w:pPr>
                        <w:spacing w:after="0"/>
                      </w:pPr>
                    </w:p>
                    <w:p w14:paraId="3EFC81BC" w14:textId="77777777" w:rsidR="00AF0DB3" w:rsidRDefault="00AF0DB3" w:rsidP="001E1DAD">
                      <w:pPr>
                        <w:spacing w:after="0"/>
                      </w:pPr>
                      <w:r>
                        <w:t>or</w:t>
                      </w:r>
                    </w:p>
                    <w:p w14:paraId="7809E515" w14:textId="468BF2B8" w:rsidR="00AF0DB3" w:rsidRPr="001C70FA" w:rsidRDefault="00AF0DB3" w:rsidP="001E1DAD">
                      <w:pPr>
                        <w:spacing w:after="0"/>
                        <w:rPr>
                          <w:color w:val="0000FF"/>
                        </w:rPr>
                      </w:pPr>
                      <w:r>
                        <w:t xml:space="preserve">The following part of the building situated at </w:t>
                      </w:r>
                      <w:r w:rsidR="001C70FA" w:rsidRPr="001C70FA">
                        <w:rPr>
                          <w:color w:val="0000FF"/>
                        </w:rPr>
                        <w:t>[</w:t>
                      </w:r>
                      <w:r w:rsidRPr="001C70FA">
                        <w:rPr>
                          <w:color w:val="0000FF"/>
                        </w:rPr>
                        <w:t>address</w:t>
                      </w:r>
                      <w:r w:rsidR="001C70FA" w:rsidRPr="001C70FA">
                        <w:rPr>
                          <w:color w:val="0000FF"/>
                        </w:rPr>
                        <w:t>]</w:t>
                      </w:r>
                      <w:r w:rsidRPr="001C70FA">
                        <w:rPr>
                          <w:color w:val="0000FF"/>
                        </w:rPr>
                        <w:t xml:space="preserve">, </w:t>
                      </w:r>
                      <w:r w:rsidR="001C70FA" w:rsidRPr="001C70FA">
                        <w:rPr>
                          <w:color w:val="0000FF"/>
                        </w:rPr>
                        <w:t>[</w:t>
                      </w:r>
                      <w:r w:rsidRPr="001C70FA">
                        <w:rPr>
                          <w:color w:val="0000FF"/>
                        </w:rPr>
                        <w:t>legal</w:t>
                      </w:r>
                    </w:p>
                    <w:p w14:paraId="2EA64407" w14:textId="3E4953A6" w:rsidR="00AF0DB3" w:rsidRPr="001C70FA" w:rsidRDefault="00AF0DB3" w:rsidP="001E1DAD">
                      <w:pPr>
                        <w:spacing w:after="0"/>
                        <w:rPr>
                          <w:color w:val="0000FF"/>
                        </w:rPr>
                      </w:pPr>
                      <w:r w:rsidRPr="001C70FA">
                        <w:rPr>
                          <w:color w:val="0000FF"/>
                        </w:rPr>
                        <w:t>description of land where building is located</w:t>
                      </w:r>
                      <w:r w:rsidR="001C70FA" w:rsidRPr="001C70FA">
                        <w:rPr>
                          <w:color w:val="0000FF"/>
                        </w:rPr>
                        <w:t>]</w:t>
                      </w:r>
                      <w:r w:rsidRPr="001C70FA">
                        <w:rPr>
                          <w:color w:val="0000FF"/>
                        </w:rPr>
                        <w:t xml:space="preserve">: [specify the part, </w:t>
                      </w:r>
                      <w:proofErr w:type="spellStart"/>
                      <w:r w:rsidRPr="001C70FA">
                        <w:rPr>
                          <w:color w:val="0000FF"/>
                        </w:rPr>
                        <w:t>eg</w:t>
                      </w:r>
                      <w:proofErr w:type="spellEnd"/>
                      <w:r w:rsidRPr="001C70FA">
                        <w:rPr>
                          <w:color w:val="0000FF"/>
                        </w:rPr>
                        <w:t xml:space="preserve"> by</w:t>
                      </w:r>
                    </w:p>
                    <w:p w14:paraId="3B8C7B83" w14:textId="08840DE3" w:rsidR="00AF0DB3" w:rsidRPr="001C70FA" w:rsidRDefault="00AF0DB3" w:rsidP="001E1DAD">
                      <w:pPr>
                        <w:spacing w:after="0"/>
                        <w:rPr>
                          <w:color w:val="0000FF"/>
                        </w:rPr>
                      </w:pPr>
                      <w:r w:rsidRPr="001C70FA">
                        <w:rPr>
                          <w:color w:val="0000FF"/>
                        </w:rPr>
                        <w:t>description and location within the building</w:t>
                      </w:r>
                      <w:r w:rsidR="001C70FA" w:rsidRPr="001C70FA">
                        <w:rPr>
                          <w:color w:val="0000FF"/>
                        </w:rPr>
                        <w:t>]</w:t>
                      </w:r>
                      <w:r w:rsidRPr="001C70FA">
                        <w:rPr>
                          <w:color w:val="0000FF"/>
                        </w:rPr>
                        <w:t>.</w:t>
                      </w:r>
                    </w:p>
                    <w:p w14:paraId="176B288F" w14:textId="77777777" w:rsidR="00AF0DB3" w:rsidRPr="00EF1852" w:rsidRDefault="00AF0DB3" w:rsidP="001E1DAD">
                      <w:pPr>
                        <w:spacing w:after="0"/>
                        <w:rPr>
                          <w:color w:val="2E74B5" w:themeColor="accent1" w:themeShade="BF"/>
                        </w:rPr>
                      </w:pPr>
                    </w:p>
                    <w:p w14:paraId="04FFB2DF" w14:textId="5E4CE5E5" w:rsidR="00AF0DB3" w:rsidRPr="001C70FA" w:rsidRDefault="00AF0DB3" w:rsidP="001E1DAD">
                      <w:pPr>
                        <w:spacing w:after="0"/>
                        <w:rPr>
                          <w:color w:val="0000FF"/>
                        </w:rPr>
                      </w:pPr>
                      <w:r>
                        <w:t>The</w:t>
                      </w:r>
                      <w:r w:rsidRPr="001C70FA">
                        <w:rPr>
                          <w:color w:val="0000FF"/>
                        </w:rPr>
                        <w:t xml:space="preserve"> [building/part of the building</w:t>
                      </w:r>
                      <w:r w:rsidRPr="00EF1852">
                        <w:rPr>
                          <w:color w:val="2E74B5" w:themeColor="accent1" w:themeShade="BF"/>
                        </w:rPr>
                        <w:t xml:space="preserve">] </w:t>
                      </w:r>
                      <w:r>
                        <w:t xml:space="preserve">has been determined by </w:t>
                      </w:r>
                      <w:r w:rsidRPr="001C70FA">
                        <w:rPr>
                          <w:color w:val="0000FF"/>
                        </w:rPr>
                        <w:t>[name of</w:t>
                      </w:r>
                    </w:p>
                    <w:p w14:paraId="607DBBF9" w14:textId="77777777" w:rsidR="00AF0DB3" w:rsidRDefault="00AF0DB3" w:rsidP="001E1DAD">
                      <w:pPr>
                        <w:spacing w:after="0"/>
                      </w:pPr>
                      <w:r w:rsidRPr="001C70FA">
                        <w:rPr>
                          <w:color w:val="0000FF"/>
                        </w:rPr>
                        <w:t xml:space="preserve">territorial authority] </w:t>
                      </w:r>
                      <w:r>
                        <w:t>as earthquake prone,</w:t>
                      </w:r>
                    </w:p>
                    <w:p w14:paraId="52A12AAE" w14:textId="77777777" w:rsidR="00AF0DB3" w:rsidRDefault="00AF0DB3" w:rsidP="001E1DAD">
                      <w:pPr>
                        <w:spacing w:after="0"/>
                      </w:pPr>
                    </w:p>
                    <w:p w14:paraId="0BEF2C48" w14:textId="77777777" w:rsidR="00AF0DB3" w:rsidRDefault="00AF0DB3" w:rsidP="001E1DAD">
                      <w:pPr>
                        <w:spacing w:after="0"/>
                      </w:pPr>
                      <w:r>
                        <w:t>or</w:t>
                      </w:r>
                    </w:p>
                    <w:p w14:paraId="71827C2D" w14:textId="77777777" w:rsidR="00AF0DB3" w:rsidRPr="001C70FA" w:rsidRDefault="00AF0DB3" w:rsidP="001E1DAD">
                      <w:pPr>
                        <w:spacing w:after="0"/>
                        <w:rPr>
                          <w:color w:val="0000FF"/>
                        </w:rPr>
                      </w:pPr>
                      <w:r w:rsidRPr="001C70FA">
                        <w:rPr>
                          <w:color w:val="0000FF"/>
                        </w:rPr>
                        <w:t xml:space="preserve">[name of territorial authority] </w:t>
                      </w:r>
                      <w:r>
                        <w:t xml:space="preserve">has not determined if the </w:t>
                      </w:r>
                      <w:r w:rsidRPr="00EF1852">
                        <w:rPr>
                          <w:color w:val="2E74B5" w:themeColor="accent1" w:themeShade="BF"/>
                        </w:rPr>
                        <w:t>[</w:t>
                      </w:r>
                      <w:r w:rsidRPr="001C70FA">
                        <w:rPr>
                          <w:color w:val="0000FF"/>
                        </w:rPr>
                        <w:t>building/part of</w:t>
                      </w:r>
                    </w:p>
                    <w:p w14:paraId="35E2C921" w14:textId="4766FC9F" w:rsidR="00AF0DB3" w:rsidRDefault="00AF0DB3" w:rsidP="001E1DAD">
                      <w:pPr>
                        <w:spacing w:after="0"/>
                      </w:pPr>
                      <w:r w:rsidRPr="001C70FA">
                        <w:rPr>
                          <w:color w:val="0000FF"/>
                        </w:rPr>
                        <w:t>the building</w:t>
                      </w:r>
                      <w:r w:rsidR="001C70FA">
                        <w:rPr>
                          <w:color w:val="0000FF"/>
                        </w:rPr>
                        <w:t>]</w:t>
                      </w:r>
                      <w:r w:rsidRPr="001C70FA">
                        <w:rPr>
                          <w:color w:val="0000FF"/>
                        </w:rPr>
                        <w:t xml:space="preserve"> </w:t>
                      </w:r>
                      <w:r>
                        <w:t>is earthquake prone (because th</w:t>
                      </w:r>
                      <w:r w:rsidR="00601C65">
                        <w:t>e</w:t>
                      </w:r>
                      <w:r>
                        <w:t xml:space="preserve"> owner has not provided</w:t>
                      </w:r>
                    </w:p>
                    <w:p w14:paraId="584AB75A" w14:textId="77777777" w:rsidR="00AF0DB3" w:rsidRDefault="00AF0DB3" w:rsidP="001E1DAD">
                      <w:pPr>
                        <w:spacing w:after="0"/>
                      </w:pPr>
                      <w:r>
                        <w:t>an engineering assessment), but is proceeding as if it had determined</w:t>
                      </w:r>
                    </w:p>
                    <w:p w14:paraId="4568D2A9" w14:textId="22864ABE" w:rsidR="00AF0DB3" w:rsidRDefault="00AF0DB3" w:rsidP="001E1DAD">
                      <w:pPr>
                        <w:spacing w:after="0"/>
                      </w:pPr>
                      <w:r>
                        <w:t xml:space="preserve">the </w:t>
                      </w:r>
                      <w:r w:rsidRPr="009136B5">
                        <w:rPr>
                          <w:color w:val="0000FF"/>
                        </w:rPr>
                        <w:t>[building/part of the building]</w:t>
                      </w:r>
                      <w:r>
                        <w:t xml:space="preserve"> to be earthquake prone</w:t>
                      </w:r>
                      <w:r w:rsidR="00601C65">
                        <w:t>.</w:t>
                      </w:r>
                    </w:p>
                    <w:p w14:paraId="10BC9BFA" w14:textId="77777777" w:rsidR="00601C65" w:rsidRDefault="00601C65" w:rsidP="001E1DAD">
                      <w:pPr>
                        <w:spacing w:after="0"/>
                      </w:pPr>
                    </w:p>
                    <w:p w14:paraId="302A6ACD" w14:textId="6A9A5F33" w:rsidR="00AF0DB3" w:rsidRDefault="00AF0DB3" w:rsidP="001E1DAD">
                      <w:pPr>
                        <w:spacing w:after="0"/>
                      </w:pPr>
                      <w:r>
                        <w:t xml:space="preserve">The </w:t>
                      </w:r>
                      <w:r w:rsidR="001C70FA" w:rsidRPr="001C70FA">
                        <w:rPr>
                          <w:color w:val="0000FF"/>
                        </w:rPr>
                        <w:t>[</w:t>
                      </w:r>
                      <w:r w:rsidRPr="001C70FA">
                        <w:rPr>
                          <w:color w:val="0000FF"/>
                        </w:rPr>
                        <w:t>building/part of the building</w:t>
                      </w:r>
                      <w:r w:rsidR="001C70FA">
                        <w:rPr>
                          <w:color w:val="2E74B5" w:themeColor="accent1" w:themeShade="BF"/>
                        </w:rPr>
                        <w:t>]</w:t>
                      </w:r>
                      <w:r w:rsidRPr="00E908E6">
                        <w:rPr>
                          <w:color w:val="2E74B5" w:themeColor="accent1" w:themeShade="BF"/>
                        </w:rPr>
                        <w:t xml:space="preserve"> </w:t>
                      </w:r>
                      <w:r>
                        <w:t>is a priority building (as defined in</w:t>
                      </w:r>
                    </w:p>
                    <w:p w14:paraId="66500E51" w14:textId="77777777" w:rsidR="00AF0DB3" w:rsidRDefault="00AF0DB3" w:rsidP="001E1DAD">
                      <w:pPr>
                        <w:spacing w:after="0"/>
                      </w:pPr>
                      <w:r>
                        <w:t>section 133AE of the Building Act 2004).</w:t>
                      </w:r>
                    </w:p>
                    <w:p w14:paraId="28421D15" w14:textId="77777777" w:rsidR="00AF0DB3" w:rsidRDefault="00AF0DB3" w:rsidP="001E1DAD">
                      <w:pPr>
                        <w:spacing w:after="0"/>
                      </w:pPr>
                    </w:p>
                    <w:p w14:paraId="0B627870" w14:textId="77777777" w:rsidR="00AF0DB3" w:rsidRDefault="00AF0DB3" w:rsidP="001E1DAD">
                      <w:pPr>
                        <w:spacing w:after="0"/>
                      </w:pPr>
                      <w:r>
                        <w:t>Or</w:t>
                      </w:r>
                    </w:p>
                    <w:p w14:paraId="7F9DC67D" w14:textId="5421C78F" w:rsidR="00AF0DB3" w:rsidRDefault="00AF0DB3" w:rsidP="001E1DAD">
                      <w:pPr>
                        <w:spacing w:after="0"/>
                      </w:pPr>
                      <w:r>
                        <w:t>Th</w:t>
                      </w:r>
                      <w:r w:rsidR="00601C65">
                        <w:t>e</w:t>
                      </w:r>
                      <w:r w:rsidRPr="001C70FA">
                        <w:rPr>
                          <w:color w:val="0000FF"/>
                        </w:rPr>
                        <w:t xml:space="preserve"> </w:t>
                      </w:r>
                      <w:r w:rsidR="001C70FA" w:rsidRPr="001C70FA">
                        <w:rPr>
                          <w:color w:val="0000FF"/>
                        </w:rPr>
                        <w:t>[</w:t>
                      </w:r>
                      <w:r w:rsidRPr="001C70FA">
                        <w:rPr>
                          <w:color w:val="0000FF"/>
                        </w:rPr>
                        <w:t>building/part of the building</w:t>
                      </w:r>
                      <w:r w:rsidR="001C70FA" w:rsidRPr="001C70FA">
                        <w:rPr>
                          <w:color w:val="0000FF"/>
                        </w:rPr>
                        <w:t>]</w:t>
                      </w:r>
                      <w:r w:rsidRPr="001C70FA">
                        <w:rPr>
                          <w:color w:val="0000FF"/>
                        </w:rPr>
                        <w:t xml:space="preserve"> </w:t>
                      </w:r>
                      <w:r>
                        <w:t>is not a priority building (as defined in section 133AE of the Building Act 2004).</w:t>
                      </w:r>
                    </w:p>
                    <w:p w14:paraId="62D49A8D" w14:textId="77777777" w:rsidR="00AF0DB3" w:rsidRDefault="00AF0DB3" w:rsidP="001E1DAD">
                      <w:pPr>
                        <w:spacing w:after="0"/>
                      </w:pPr>
                    </w:p>
                    <w:p w14:paraId="1139F7DB" w14:textId="77777777" w:rsidR="00AF0DB3" w:rsidRDefault="00AF0DB3" w:rsidP="001E1DAD">
                      <w:pPr>
                        <w:spacing w:after="0"/>
                      </w:pPr>
                      <w:r>
                        <w:t>The owner of the</w:t>
                      </w:r>
                      <w:r w:rsidRPr="009136B5">
                        <w:rPr>
                          <w:color w:val="0000FF"/>
                        </w:rPr>
                        <w:t xml:space="preserve"> [building/part of the building] </w:t>
                      </w:r>
                      <w:r>
                        <w:t>is required to carry out</w:t>
                      </w:r>
                    </w:p>
                    <w:p w14:paraId="77E63DDC" w14:textId="093B55E1" w:rsidR="00AF0DB3" w:rsidRDefault="00AF0DB3" w:rsidP="001E1DAD">
                      <w:pPr>
                        <w:spacing w:after="0"/>
                      </w:pPr>
                      <w:r>
                        <w:t xml:space="preserve">building work to ensure that the </w:t>
                      </w:r>
                      <w:r w:rsidR="009136B5" w:rsidRPr="009136B5">
                        <w:rPr>
                          <w:color w:val="0000FF"/>
                        </w:rPr>
                        <w:t>[</w:t>
                      </w:r>
                      <w:r w:rsidRPr="009136B5">
                        <w:rPr>
                          <w:color w:val="0000FF"/>
                        </w:rPr>
                        <w:t>building/part of the building</w:t>
                      </w:r>
                      <w:r w:rsidR="009136B5" w:rsidRPr="009136B5">
                        <w:rPr>
                          <w:color w:val="0000FF"/>
                        </w:rPr>
                        <w:t>]</w:t>
                      </w:r>
                      <w:r>
                        <w:t xml:space="preserve"> is no</w:t>
                      </w:r>
                    </w:p>
                    <w:p w14:paraId="56E00EB1" w14:textId="77777777" w:rsidR="00AF0DB3" w:rsidRDefault="00AF0DB3" w:rsidP="001E1DAD">
                      <w:pPr>
                        <w:spacing w:after="0"/>
                      </w:pPr>
                      <w:r>
                        <w:t>longer earthquake prone (seismic work). The owner is required to</w:t>
                      </w:r>
                    </w:p>
                    <w:p w14:paraId="6CA07A2F" w14:textId="77777777" w:rsidR="00AF0DB3" w:rsidRDefault="00AF0DB3" w:rsidP="001E1DAD">
                      <w:pPr>
                        <w:spacing w:after="0"/>
                      </w:pPr>
                      <w:r>
                        <w:t xml:space="preserve">complete seismic work by: </w:t>
                      </w:r>
                      <w:r w:rsidRPr="006F4219">
                        <w:rPr>
                          <w:color w:val="0000FF"/>
                        </w:rPr>
                        <w:t>[insert date].</w:t>
                      </w:r>
                    </w:p>
                    <w:p w14:paraId="637C4DC4" w14:textId="77777777" w:rsidR="00AF0DB3" w:rsidRDefault="00AF0DB3" w:rsidP="001E1DAD">
                      <w:pPr>
                        <w:spacing w:after="0"/>
                      </w:pPr>
                    </w:p>
                    <w:p w14:paraId="32C0393D" w14:textId="429FBB27" w:rsidR="00AF0DB3" w:rsidRPr="001C70FA" w:rsidRDefault="00AF0DB3" w:rsidP="001E1DAD">
                      <w:pPr>
                        <w:spacing w:after="0"/>
                        <w:rPr>
                          <w:color w:val="0000FF"/>
                        </w:rPr>
                      </w:pPr>
                      <w:r>
                        <w:t xml:space="preserve">The owner of the </w:t>
                      </w:r>
                      <w:r w:rsidRPr="001C70FA">
                        <w:rPr>
                          <w:color w:val="0000FF"/>
                        </w:rPr>
                        <w:t>[building/part of the building</w:t>
                      </w:r>
                      <w:r w:rsidRPr="00E908E6">
                        <w:rPr>
                          <w:color w:val="2E74B5" w:themeColor="accent1" w:themeShade="BF"/>
                        </w:rPr>
                        <w:t>]</w:t>
                      </w:r>
                      <w:r>
                        <w:t xml:space="preserve"> may apply to </w:t>
                      </w:r>
                      <w:r w:rsidRPr="001C70FA">
                        <w:rPr>
                          <w:color w:val="0000FF"/>
                        </w:rPr>
                        <w:t>[name of</w:t>
                      </w:r>
                    </w:p>
                    <w:p w14:paraId="13609541" w14:textId="77777777" w:rsidR="00AF0DB3" w:rsidRDefault="00AF0DB3" w:rsidP="001E1DAD">
                      <w:pPr>
                        <w:spacing w:after="0"/>
                      </w:pPr>
                      <w:r w:rsidRPr="001C70FA">
                        <w:rPr>
                          <w:color w:val="0000FF"/>
                        </w:rPr>
                        <w:t>territorial authority],</w:t>
                      </w:r>
                      <w:r w:rsidRPr="00E908E6">
                        <w:rPr>
                          <w:color w:val="2E74B5" w:themeColor="accent1" w:themeShade="BF"/>
                        </w:rPr>
                        <w:t xml:space="preserve"> </w:t>
                      </w:r>
                      <w:r>
                        <w:t>under section 133AN of the Building Act 2004, for</w:t>
                      </w:r>
                    </w:p>
                    <w:p w14:paraId="7AB5E147" w14:textId="165DA1F7" w:rsidR="00AF0DB3" w:rsidRDefault="00AF0DB3" w:rsidP="001E1DAD">
                      <w:pPr>
                        <w:spacing w:after="0"/>
                      </w:pPr>
                      <w:r>
                        <w:t xml:space="preserve">an exemption from the requirement to carry out seismic work. The </w:t>
                      </w:r>
                      <w:r w:rsidRPr="009136B5">
                        <w:rPr>
                          <w:color w:val="0000FF"/>
                        </w:rPr>
                        <w:t>[building/part of the building]</w:t>
                      </w:r>
                      <w:r>
                        <w:t xml:space="preserve"> must have certain characteristics to be</w:t>
                      </w:r>
                    </w:p>
                    <w:p w14:paraId="2E905A1A" w14:textId="77777777" w:rsidR="00AF0DB3" w:rsidRDefault="00AF0DB3" w:rsidP="001E1DAD">
                      <w:pPr>
                        <w:spacing w:after="0"/>
                      </w:pPr>
                      <w:r>
                        <w:t>granted an exemption (see the Building (Specified Systems, Change the</w:t>
                      </w:r>
                    </w:p>
                    <w:p w14:paraId="3B48AEF2" w14:textId="4A00E8AB" w:rsidR="00B22B42" w:rsidRDefault="00B22B42"/>
                  </w:txbxContent>
                </v:textbox>
                <w10:wrap anchorx="margin"/>
              </v:shape>
            </w:pict>
          </mc:Fallback>
        </mc:AlternateContent>
      </w:r>
      <w:r w:rsidR="00AF0DB3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8909759" wp14:editId="0FB1AAB1">
                <wp:simplePos x="0" y="0"/>
                <wp:positionH relativeFrom="column">
                  <wp:posOffset>4810125</wp:posOffset>
                </wp:positionH>
                <wp:positionV relativeFrom="paragraph">
                  <wp:posOffset>502285</wp:posOffset>
                </wp:positionV>
                <wp:extent cx="4591050" cy="52959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529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BAFB3" w14:textId="2A3E9420" w:rsidR="00AF0DB3" w:rsidRDefault="001C70FA" w:rsidP="00AF0DB3">
                            <w:pPr>
                              <w:spacing w:after="0"/>
                            </w:pPr>
                            <w:r>
                              <w:t xml:space="preserve">                                                                                    </w:t>
                            </w:r>
                            <w:r w:rsidR="00AF0DB3">
                              <w:t>[Earthquake rating</w:t>
                            </w:r>
                            <w:r w:rsidR="005D3EC1">
                              <w:t xml:space="preserve"> is ()]</w:t>
                            </w:r>
                          </w:p>
                          <w:p w14:paraId="60E04EB3" w14:textId="77777777" w:rsidR="00AF0DB3" w:rsidRDefault="00AF0DB3" w:rsidP="00AF0DB3">
                            <w:pPr>
                              <w:spacing w:after="0"/>
                            </w:pPr>
                          </w:p>
                          <w:p w14:paraId="2FF79B62" w14:textId="77777777" w:rsidR="00AF0DB3" w:rsidRDefault="00AF0DB3" w:rsidP="00AF0DB3">
                            <w:pPr>
                              <w:spacing w:after="0"/>
                            </w:pPr>
                          </w:p>
                          <w:p w14:paraId="18381FB7" w14:textId="0F57A23C" w:rsidR="00AF0DB3" w:rsidRDefault="00AF0DB3" w:rsidP="00AF0DB3">
                            <w:pPr>
                              <w:spacing w:after="0"/>
                            </w:pPr>
                            <w:r>
                              <w:t>Use, and Earthquake-prone Buildings) Regulations 2005.</w:t>
                            </w:r>
                          </w:p>
                          <w:p w14:paraId="3C257E88" w14:textId="77777777" w:rsidR="00AF0DB3" w:rsidRDefault="00AF0DB3" w:rsidP="00AF0DB3">
                            <w:pPr>
                              <w:spacing w:after="0"/>
                            </w:pPr>
                          </w:p>
                          <w:p w14:paraId="0573F316" w14:textId="44BB8F3D" w:rsidR="00AF0DB3" w:rsidRDefault="001C70FA" w:rsidP="00AF0DB3">
                            <w:pPr>
                              <w:spacing w:after="0"/>
                            </w:pPr>
                            <w:r w:rsidRPr="001C70FA">
                              <w:rPr>
                                <w:color w:val="0000FF"/>
                              </w:rPr>
                              <w:t>[</w:t>
                            </w:r>
                            <w:r w:rsidR="00AF0DB3" w:rsidRPr="001C70FA">
                              <w:rPr>
                                <w:color w:val="0000FF"/>
                              </w:rPr>
                              <w:t>Include if a heritage building</w:t>
                            </w:r>
                            <w:r w:rsidRPr="001C70FA">
                              <w:rPr>
                                <w:color w:val="0000FF"/>
                              </w:rPr>
                              <w:t>]</w:t>
                            </w:r>
                            <w:r w:rsidR="00AF0DB3" w:rsidRPr="001C70FA">
                              <w:rPr>
                                <w:color w:val="0000FF"/>
                              </w:rPr>
                              <w:t xml:space="preserve"> </w:t>
                            </w:r>
                            <w:r w:rsidR="00AF0DB3">
                              <w:t xml:space="preserve">This </w:t>
                            </w:r>
                            <w:r w:rsidR="00AF0DB3" w:rsidRPr="001C70FA">
                              <w:rPr>
                                <w:color w:val="0000FF"/>
                              </w:rPr>
                              <w:t xml:space="preserve">(building/part of the building) </w:t>
                            </w:r>
                            <w:r w:rsidR="00AF0DB3">
                              <w:t>is a</w:t>
                            </w:r>
                          </w:p>
                          <w:p w14:paraId="1E004383" w14:textId="5D5A53CF" w:rsidR="00AF0DB3" w:rsidRDefault="00AF0DB3" w:rsidP="00AF0DB3">
                            <w:pPr>
                              <w:spacing w:after="0"/>
                            </w:pPr>
                            <w:r>
                              <w:t>heritage building to which section 133A0 of the Building Act 2004 applies.</w:t>
                            </w:r>
                            <w:r w:rsidR="00045BE9">
                              <w:t xml:space="preserve"> </w:t>
                            </w:r>
                            <w:r>
                              <w:t xml:space="preserve">The owner may apply to </w:t>
                            </w:r>
                            <w:r w:rsidRPr="001C70FA">
                              <w:rPr>
                                <w:color w:val="0000FF"/>
                              </w:rPr>
                              <w:t xml:space="preserve">[name of territorial authority) </w:t>
                            </w:r>
                            <w:r>
                              <w:t>under section</w:t>
                            </w:r>
                            <w:r w:rsidR="00873DC0">
                              <w:t xml:space="preserve"> 133A</w:t>
                            </w:r>
                            <w:r>
                              <w:t>0 for an extension of time to complete seismic work.</w:t>
                            </w:r>
                          </w:p>
                          <w:p w14:paraId="44E51B73" w14:textId="77777777" w:rsidR="00AF0DB3" w:rsidRDefault="00AF0DB3" w:rsidP="00AF0DB3">
                            <w:pPr>
                              <w:spacing w:after="0"/>
                            </w:pPr>
                          </w:p>
                          <w:p w14:paraId="0921FB07" w14:textId="2F62E651" w:rsidR="00AF0DB3" w:rsidRDefault="00AF0DB3" w:rsidP="00AF0DB3">
                            <w:pPr>
                              <w:spacing w:after="0"/>
                            </w:pPr>
                            <w:r>
                              <w:t xml:space="preserve">In the event that </w:t>
                            </w:r>
                            <w:r w:rsidRPr="001C70FA">
                              <w:rPr>
                                <w:color w:val="0000FF"/>
                              </w:rPr>
                              <w:t xml:space="preserve">[name of territorial authority] </w:t>
                            </w:r>
                            <w:r>
                              <w:t xml:space="preserve">determines </w:t>
                            </w:r>
                            <w:r w:rsidR="00873DC0">
                              <w:t>or</w:t>
                            </w:r>
                          </w:p>
                          <w:p w14:paraId="4D87B89A" w14:textId="213E9060" w:rsidR="00AF0DB3" w:rsidRDefault="00AF0DB3" w:rsidP="00AF0DB3">
                            <w:pPr>
                              <w:spacing w:after="0"/>
                            </w:pPr>
                            <w:r>
                              <w:t xml:space="preserve">is satisfied, in accordance with section 133AQ of the Building Act 2004, that the </w:t>
                            </w:r>
                            <w:r w:rsidRPr="001C70FA">
                              <w:rPr>
                                <w:color w:val="0000FF"/>
                              </w:rPr>
                              <w:t>[building/part of the building</w:t>
                            </w:r>
                            <w:r w:rsidRPr="00E908E6">
                              <w:rPr>
                                <w:color w:val="2E74B5" w:themeColor="accent1" w:themeShade="BF"/>
                              </w:rPr>
                              <w:t xml:space="preserve">] </w:t>
                            </w:r>
                            <w:r>
                              <w:t>is not earthquake prone, the owner is not required to complete the seismic work.</w:t>
                            </w:r>
                          </w:p>
                          <w:p w14:paraId="6AC1D7B1" w14:textId="77777777" w:rsidR="00AF0DB3" w:rsidRDefault="00AF0DB3" w:rsidP="00AF0DB3">
                            <w:pPr>
                              <w:spacing w:after="0"/>
                            </w:pPr>
                          </w:p>
                          <w:p w14:paraId="12D816D7" w14:textId="77777777" w:rsidR="00271C83" w:rsidRDefault="00271C83" w:rsidP="00271C83">
                            <w:pPr>
                              <w:spacing w:after="0"/>
                            </w:pPr>
                          </w:p>
                          <w:p w14:paraId="66686654" w14:textId="77777777" w:rsidR="00271C83" w:rsidRDefault="00271C83" w:rsidP="00271C83">
                            <w:pPr>
                              <w:spacing w:after="0"/>
                            </w:pPr>
                          </w:p>
                          <w:p w14:paraId="297C82C9" w14:textId="06F0FEB7" w:rsidR="00AF0DB3" w:rsidRDefault="00AF0DB3" w:rsidP="00271C83">
                            <w:pPr>
                              <w:spacing w:after="0"/>
                            </w:pPr>
                            <w:r>
                              <w:t>Signature:</w:t>
                            </w:r>
                          </w:p>
                          <w:p w14:paraId="28B2188F" w14:textId="4CBB45E0" w:rsidR="00AF0DB3" w:rsidRDefault="00AF0DB3" w:rsidP="00271C83">
                            <w:pPr>
                              <w:spacing w:after="0"/>
                            </w:pPr>
                            <w:r>
                              <w:t>Position:</w:t>
                            </w:r>
                            <w:r w:rsidR="006C2920">
                              <w:t xml:space="preserve"> </w:t>
                            </w:r>
                            <w:sdt>
                              <w:sdtPr>
                                <w:rPr>
                                  <w:color w:val="0000FF"/>
                                </w:rPr>
                                <w:id w:val="-1099566686"/>
                                <w:showingPlcHdr/>
                              </w:sdtPr>
                              <w:sdtEndPr/>
                              <w:sdtContent>
                                <w:r w:rsidR="006C2920" w:rsidRPr="00002F6D">
                                  <w:rPr>
                                    <w:rStyle w:val="PlaceholderText"/>
                                    <w:color w:val="0000FF"/>
                                  </w:rPr>
                                  <w:t>Click here to enter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</w:p>
                          <w:p w14:paraId="64E3B7FC" w14:textId="72093420" w:rsidR="00AF0DB3" w:rsidRPr="00E908E6" w:rsidRDefault="00AF0DB3" w:rsidP="00271C83">
                            <w:pPr>
                              <w:spacing w:after="0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t xml:space="preserve">On behalf of: </w:t>
                            </w:r>
                            <w:r w:rsidR="001C70FA" w:rsidRPr="001C70FA">
                              <w:rPr>
                                <w:color w:val="0000FF"/>
                              </w:rPr>
                              <w:t>[</w:t>
                            </w:r>
                            <w:r w:rsidRPr="001C70FA">
                              <w:rPr>
                                <w:color w:val="0000FF"/>
                              </w:rPr>
                              <w:t>name of territorial authority</w:t>
                            </w:r>
                            <w:r w:rsidR="001C70FA" w:rsidRPr="001C70FA">
                              <w:rPr>
                                <w:color w:val="0000FF"/>
                              </w:rPr>
                              <w:t>]</w:t>
                            </w:r>
                          </w:p>
                          <w:p w14:paraId="0F1622BB" w14:textId="622D38BA" w:rsidR="00AF0DB3" w:rsidRPr="001C70FA" w:rsidRDefault="00AF0DB3" w:rsidP="00271C83">
                            <w:pPr>
                              <w:spacing w:after="0"/>
                              <w:rPr>
                                <w:color w:val="0000FF"/>
                              </w:rPr>
                            </w:pPr>
                            <w:r>
                              <w:t xml:space="preserve">Date: </w:t>
                            </w:r>
                            <w:r w:rsidR="001C70FA" w:rsidRPr="001C70FA">
                              <w:rPr>
                                <w:color w:val="0000FF"/>
                              </w:rPr>
                              <w:t>[</w:t>
                            </w:r>
                            <w:r w:rsidRPr="001C70FA">
                              <w:rPr>
                                <w:color w:val="0000FF"/>
                              </w:rPr>
                              <w:t>insert date</w:t>
                            </w:r>
                            <w:r w:rsidR="001C70FA" w:rsidRPr="001C70FA">
                              <w:rPr>
                                <w:color w:val="0000FF"/>
                              </w:rPr>
                              <w:t>]</w:t>
                            </w:r>
                          </w:p>
                          <w:p w14:paraId="65B5EA6F" w14:textId="1D68A421" w:rsidR="00B22B42" w:rsidRDefault="00B22B42" w:rsidP="00B22B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09759" id="_x0000_s1029" type="#_x0000_t202" style="position:absolute;margin-left:378.75pt;margin-top:39.55pt;width:361.5pt;height:41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xf/QEAANUDAAAOAAAAZHJzL2Uyb0RvYy54bWysU9uO0zAQfUfiHyy/06ShgW1Ud7Xssghp&#10;uUgLH+A4TmNhe4ztNilfz9jpdit4Q+TB8ngyx3POHG+uJ6PJQfqgwDK6XJSUSCugU3bH6Pdv96+u&#10;KAmR245rsJLRowz0evvyxWZ0jaxgAN1JTxDEhmZ0jA4xuqYoghik4WEBTlpM9uANjxj6XdF5PiK6&#10;0UVVlm+KEXznPAgZAp7ezUm6zfh9L0X80vdBRqIZxd5iXn1e27QW2w1vdp67QYlTG/wfujBcWbz0&#10;DHXHIyd7r/6CMkp4CNDHhQBTQN8rITMHZLMs/2DzOHAnMxcUJ7izTOH/wYrPh0f31ZM4vYMJB5hJ&#10;BPcA4kcgFm4HbnfyxnsYB8k7vHiZJCtGF5pTaZI6NCGBtOMn6HDIfB8hA029N0kV5EkQHQdwPIsu&#10;p0gEHq7q9bKsMSUwV1frel3msRS8eSp3PsQPEgxJG0Y9TjXD88NDiKkd3jz9km6zcK+0zpPVloyM&#10;ruuqzgUXGaMiGk8rw+hVmb7ZConle9vl4siVnvd4gbYn2onpzDlO7URUx+jrVJtUaKE7og4eZp/h&#10;u8DNAP4XJSN6jNHwc8+9pER/tKjlerlaJVPmYFW/rTDwl5n2MsOtQChGIyXz9jZmI8+Ub1DzXmU1&#10;njs5tYzeySKdfJ7MeRnnv55f4/Y3AAAA//8DAFBLAwQUAAYACAAAACEAw0fIDt4AAAALAQAADwAA&#10;AGRycy9kb3ducmV2LnhtbEyPTU/DMAyG70j7D5GRuLGksG5raTohEFcQGyBxyxqvrdY4VZOt5d/j&#10;neDmj0evHxebyXXijENoPWlI5goEUuVtS7WGj93L7RpEiIas6Tyhhh8MsClnV4XJrR/pHc/bWAsO&#10;oZAbDU2MfS5lqBp0Jsx9j8S7gx+cidwOtbSDGTncdfJOqaV0piW+0JgenxqsjtuT0/D5evj+Wqi3&#10;+tml/egnJcllUuub6+nxAUTEKf7BcNFndSjZae9PZIPoNKzSVcooF1kC4gIs1oonew1Zcp+ALAv5&#10;/4fyFwAA//8DAFBLAQItABQABgAIAAAAIQC2gziS/gAAAOEBAAATAAAAAAAAAAAAAAAAAAAAAABb&#10;Q29udGVudF9UeXBlc10ueG1sUEsBAi0AFAAGAAgAAAAhADj9If/WAAAAlAEAAAsAAAAAAAAAAAAA&#10;AAAALwEAAF9yZWxzLy5yZWxzUEsBAi0AFAAGAAgAAAAhAI4UTF/9AQAA1QMAAA4AAAAAAAAAAAAA&#10;AAAALgIAAGRycy9lMm9Eb2MueG1sUEsBAi0AFAAGAAgAAAAhAMNHyA7eAAAACwEAAA8AAAAAAAAA&#10;AAAAAAAAVwQAAGRycy9kb3ducmV2LnhtbFBLBQYAAAAABAAEAPMAAABiBQAAAAA=&#10;" filled="f" stroked="f">
                <v:textbox>
                  <w:txbxContent>
                    <w:p w14:paraId="438BAFB3" w14:textId="2A3E9420" w:rsidR="00AF0DB3" w:rsidRDefault="001C70FA" w:rsidP="00AF0DB3">
                      <w:pPr>
                        <w:spacing w:after="0"/>
                      </w:pPr>
                      <w:r>
                        <w:t xml:space="preserve">                                                                                    </w:t>
                      </w:r>
                      <w:r w:rsidR="00AF0DB3">
                        <w:t>[Earthquake rating</w:t>
                      </w:r>
                      <w:r w:rsidR="005D3EC1">
                        <w:t xml:space="preserve"> is ()]</w:t>
                      </w:r>
                    </w:p>
                    <w:p w14:paraId="60E04EB3" w14:textId="77777777" w:rsidR="00AF0DB3" w:rsidRDefault="00AF0DB3" w:rsidP="00AF0DB3">
                      <w:pPr>
                        <w:spacing w:after="0"/>
                      </w:pPr>
                    </w:p>
                    <w:p w14:paraId="2FF79B62" w14:textId="77777777" w:rsidR="00AF0DB3" w:rsidRDefault="00AF0DB3" w:rsidP="00AF0DB3">
                      <w:pPr>
                        <w:spacing w:after="0"/>
                      </w:pPr>
                    </w:p>
                    <w:p w14:paraId="18381FB7" w14:textId="0F57A23C" w:rsidR="00AF0DB3" w:rsidRDefault="00AF0DB3" w:rsidP="00AF0DB3">
                      <w:pPr>
                        <w:spacing w:after="0"/>
                      </w:pPr>
                      <w:r>
                        <w:t>Use, and Earthquake-prone Buildings) Regulations 2005.</w:t>
                      </w:r>
                    </w:p>
                    <w:p w14:paraId="3C257E88" w14:textId="77777777" w:rsidR="00AF0DB3" w:rsidRDefault="00AF0DB3" w:rsidP="00AF0DB3">
                      <w:pPr>
                        <w:spacing w:after="0"/>
                      </w:pPr>
                    </w:p>
                    <w:p w14:paraId="0573F316" w14:textId="44BB8F3D" w:rsidR="00AF0DB3" w:rsidRDefault="001C70FA" w:rsidP="00AF0DB3">
                      <w:pPr>
                        <w:spacing w:after="0"/>
                      </w:pPr>
                      <w:r w:rsidRPr="001C70FA">
                        <w:rPr>
                          <w:color w:val="0000FF"/>
                        </w:rPr>
                        <w:t>[</w:t>
                      </w:r>
                      <w:r w:rsidR="00AF0DB3" w:rsidRPr="001C70FA">
                        <w:rPr>
                          <w:color w:val="0000FF"/>
                        </w:rPr>
                        <w:t>Include if a heritage building</w:t>
                      </w:r>
                      <w:r w:rsidRPr="001C70FA">
                        <w:rPr>
                          <w:color w:val="0000FF"/>
                        </w:rPr>
                        <w:t>]</w:t>
                      </w:r>
                      <w:r w:rsidR="00AF0DB3" w:rsidRPr="001C70FA">
                        <w:rPr>
                          <w:color w:val="0000FF"/>
                        </w:rPr>
                        <w:t xml:space="preserve"> </w:t>
                      </w:r>
                      <w:r w:rsidR="00AF0DB3">
                        <w:t xml:space="preserve">This </w:t>
                      </w:r>
                      <w:r w:rsidR="00AF0DB3" w:rsidRPr="001C70FA">
                        <w:rPr>
                          <w:color w:val="0000FF"/>
                        </w:rPr>
                        <w:t xml:space="preserve">(building/part of the building) </w:t>
                      </w:r>
                      <w:r w:rsidR="00AF0DB3">
                        <w:t>is a</w:t>
                      </w:r>
                    </w:p>
                    <w:p w14:paraId="1E004383" w14:textId="5D5A53CF" w:rsidR="00AF0DB3" w:rsidRDefault="00AF0DB3" w:rsidP="00AF0DB3">
                      <w:pPr>
                        <w:spacing w:after="0"/>
                      </w:pPr>
                      <w:r>
                        <w:t>heritage building to which section 133A0 of the Building Act 2004 applies.</w:t>
                      </w:r>
                      <w:r w:rsidR="00045BE9">
                        <w:t xml:space="preserve"> </w:t>
                      </w:r>
                      <w:r>
                        <w:t xml:space="preserve">The owner may apply to </w:t>
                      </w:r>
                      <w:r w:rsidRPr="001C70FA">
                        <w:rPr>
                          <w:color w:val="0000FF"/>
                        </w:rPr>
                        <w:t xml:space="preserve">[name of territorial authority) </w:t>
                      </w:r>
                      <w:r>
                        <w:t>under section</w:t>
                      </w:r>
                      <w:r w:rsidR="00873DC0">
                        <w:t xml:space="preserve"> 133A</w:t>
                      </w:r>
                      <w:r>
                        <w:t>0 for an extension of time to complete seismic work.</w:t>
                      </w:r>
                    </w:p>
                    <w:p w14:paraId="44E51B73" w14:textId="77777777" w:rsidR="00AF0DB3" w:rsidRDefault="00AF0DB3" w:rsidP="00AF0DB3">
                      <w:pPr>
                        <w:spacing w:after="0"/>
                      </w:pPr>
                    </w:p>
                    <w:p w14:paraId="0921FB07" w14:textId="2F62E651" w:rsidR="00AF0DB3" w:rsidRDefault="00AF0DB3" w:rsidP="00AF0DB3">
                      <w:pPr>
                        <w:spacing w:after="0"/>
                      </w:pPr>
                      <w:r>
                        <w:t xml:space="preserve">In the event that </w:t>
                      </w:r>
                      <w:r w:rsidRPr="001C70FA">
                        <w:rPr>
                          <w:color w:val="0000FF"/>
                        </w:rPr>
                        <w:t xml:space="preserve">[name of territorial authority] </w:t>
                      </w:r>
                      <w:r>
                        <w:t xml:space="preserve">determines </w:t>
                      </w:r>
                      <w:r w:rsidR="00873DC0">
                        <w:t>or</w:t>
                      </w:r>
                    </w:p>
                    <w:p w14:paraId="4D87B89A" w14:textId="213E9060" w:rsidR="00AF0DB3" w:rsidRDefault="00AF0DB3" w:rsidP="00AF0DB3">
                      <w:pPr>
                        <w:spacing w:after="0"/>
                      </w:pPr>
                      <w:r>
                        <w:t xml:space="preserve">is satisfied, in accordance with section 133AQ of the Building Act 2004, that the </w:t>
                      </w:r>
                      <w:r w:rsidRPr="001C70FA">
                        <w:rPr>
                          <w:color w:val="0000FF"/>
                        </w:rPr>
                        <w:t>[building/part of the building</w:t>
                      </w:r>
                      <w:r w:rsidRPr="00E908E6">
                        <w:rPr>
                          <w:color w:val="2E74B5" w:themeColor="accent1" w:themeShade="BF"/>
                        </w:rPr>
                        <w:t xml:space="preserve">] </w:t>
                      </w:r>
                      <w:r>
                        <w:t>is not earthquake prone, the owner is not required to complete the seismic work.</w:t>
                      </w:r>
                    </w:p>
                    <w:p w14:paraId="6AC1D7B1" w14:textId="77777777" w:rsidR="00AF0DB3" w:rsidRDefault="00AF0DB3" w:rsidP="00AF0DB3">
                      <w:pPr>
                        <w:spacing w:after="0"/>
                      </w:pPr>
                    </w:p>
                    <w:p w14:paraId="12D816D7" w14:textId="77777777" w:rsidR="00271C83" w:rsidRDefault="00271C83" w:rsidP="00271C83">
                      <w:pPr>
                        <w:spacing w:after="0"/>
                      </w:pPr>
                    </w:p>
                    <w:p w14:paraId="66686654" w14:textId="77777777" w:rsidR="00271C83" w:rsidRDefault="00271C83" w:rsidP="00271C83">
                      <w:pPr>
                        <w:spacing w:after="0"/>
                      </w:pPr>
                    </w:p>
                    <w:p w14:paraId="297C82C9" w14:textId="06F0FEB7" w:rsidR="00AF0DB3" w:rsidRDefault="00AF0DB3" w:rsidP="00271C83">
                      <w:pPr>
                        <w:spacing w:after="0"/>
                      </w:pPr>
                      <w:r>
                        <w:t>Signature:</w:t>
                      </w:r>
                    </w:p>
                    <w:p w14:paraId="28B2188F" w14:textId="4CBB45E0" w:rsidR="00AF0DB3" w:rsidRDefault="00AF0DB3" w:rsidP="00271C83">
                      <w:pPr>
                        <w:spacing w:after="0"/>
                      </w:pPr>
                      <w:r>
                        <w:t>Position:</w:t>
                      </w:r>
                      <w:r w:rsidR="006C2920">
                        <w:t xml:space="preserve"> </w:t>
                      </w:r>
                      <w:sdt>
                        <w:sdtPr>
                          <w:rPr>
                            <w:color w:val="0000FF"/>
                          </w:rPr>
                          <w:id w:val="-1099566686"/>
                          <w:showingPlcHdr/>
                        </w:sdtPr>
                        <w:sdtEndPr/>
                        <w:sdtContent>
                          <w:r w:rsidR="006C2920" w:rsidRPr="00002F6D">
                            <w:rPr>
                              <w:rStyle w:val="PlaceholderText"/>
                              <w:color w:val="0000FF"/>
                            </w:rPr>
                            <w:t>Click here to enter text.</w:t>
                          </w:r>
                        </w:sdtContent>
                      </w:sdt>
                      <w:r>
                        <w:t xml:space="preserve"> </w:t>
                      </w:r>
                    </w:p>
                    <w:p w14:paraId="64E3B7FC" w14:textId="72093420" w:rsidR="00AF0DB3" w:rsidRPr="00E908E6" w:rsidRDefault="00AF0DB3" w:rsidP="00271C83">
                      <w:pPr>
                        <w:spacing w:after="0"/>
                        <w:rPr>
                          <w:color w:val="2E74B5" w:themeColor="accent1" w:themeShade="BF"/>
                        </w:rPr>
                      </w:pPr>
                      <w:r>
                        <w:t xml:space="preserve">On behalf of: </w:t>
                      </w:r>
                      <w:r w:rsidR="001C70FA" w:rsidRPr="001C70FA">
                        <w:rPr>
                          <w:color w:val="0000FF"/>
                        </w:rPr>
                        <w:t>[</w:t>
                      </w:r>
                      <w:r w:rsidRPr="001C70FA">
                        <w:rPr>
                          <w:color w:val="0000FF"/>
                        </w:rPr>
                        <w:t>name of territorial authority</w:t>
                      </w:r>
                      <w:r w:rsidR="001C70FA" w:rsidRPr="001C70FA">
                        <w:rPr>
                          <w:color w:val="0000FF"/>
                        </w:rPr>
                        <w:t>]</w:t>
                      </w:r>
                    </w:p>
                    <w:p w14:paraId="0F1622BB" w14:textId="622D38BA" w:rsidR="00AF0DB3" w:rsidRPr="001C70FA" w:rsidRDefault="00AF0DB3" w:rsidP="00271C83">
                      <w:pPr>
                        <w:spacing w:after="0"/>
                        <w:rPr>
                          <w:color w:val="0000FF"/>
                        </w:rPr>
                      </w:pPr>
                      <w:r>
                        <w:t xml:space="preserve">Date: </w:t>
                      </w:r>
                      <w:r w:rsidR="001C70FA" w:rsidRPr="001C70FA">
                        <w:rPr>
                          <w:color w:val="0000FF"/>
                        </w:rPr>
                        <w:t>[</w:t>
                      </w:r>
                      <w:r w:rsidRPr="001C70FA">
                        <w:rPr>
                          <w:color w:val="0000FF"/>
                        </w:rPr>
                        <w:t>insert date</w:t>
                      </w:r>
                      <w:r w:rsidR="001C70FA" w:rsidRPr="001C70FA">
                        <w:rPr>
                          <w:color w:val="0000FF"/>
                        </w:rPr>
                        <w:t>]</w:t>
                      </w:r>
                    </w:p>
                    <w:p w14:paraId="65B5EA6F" w14:textId="1D68A421" w:rsidR="00B22B42" w:rsidRDefault="00B22B42" w:rsidP="00B22B42"/>
                  </w:txbxContent>
                </v:textbox>
                <w10:wrap type="square"/>
              </v:shape>
            </w:pict>
          </mc:Fallback>
        </mc:AlternateContent>
      </w:r>
    </w:p>
    <w:p w14:paraId="28F96CBB" w14:textId="113FC0BE" w:rsidR="00AF0DB3" w:rsidRPr="00AF0DB3" w:rsidRDefault="00601C65" w:rsidP="00AF0DB3">
      <w:pPr>
        <w:tabs>
          <w:tab w:val="left" w:pos="120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DDBC1F1" wp14:editId="140E4CA4">
                <wp:simplePos x="0" y="0"/>
                <wp:positionH relativeFrom="column">
                  <wp:posOffset>8562975</wp:posOffset>
                </wp:positionH>
                <wp:positionV relativeFrom="paragraph">
                  <wp:posOffset>10795</wp:posOffset>
                </wp:positionV>
                <wp:extent cx="99060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EF992" w14:textId="7EBD88F4" w:rsidR="00601C65" w:rsidRPr="00271C83" w:rsidRDefault="00601C65">
                            <w:pPr>
                              <w:rPr>
                                <w:b w:val="0"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271C83">
                              <w:rPr>
                                <w:b w:val="0"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Notice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DBC1F1" id="_x0000_s1030" type="#_x0000_t202" style="position:absolute;margin-left:674.25pt;margin-top:.85pt;width:78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CZ/AEAANQDAAAOAAAAZHJzL2Uyb0RvYy54bWysU9uO2yAQfa/Uf0C8N7YjJ91YcVbb3aaq&#10;tL1I234AxjhGBYYCiZ1+fQfszUbtW1U/IGA8Z+acOWxvR63ISTgvwdS0WOSUCMOhleZQ0+/f9m9u&#10;KPGBmZYpMKKmZ+Hp7e71q+1gK7GEHlQrHEEQ46vB1rQPwVZZ5nkvNPMLsMJgsAOnWcCjO2StYwOi&#10;a5Ut83ydDeBa64AL7/H2YQrSXcLvOsHDl67zIhBVU+wtpNWltYlrttuy6uCY7SWf22D/0IVm0mDR&#10;C9QDC4wcnfwLSkvuwEMXFhx0Bl0nuUgckE2R/8HmqWdWJC4ojrcXmfz/g+WfT0/2qyNhfAcjDjCR&#10;8PYR+A9PDNz3zBzEnXMw9IK1WLiIkmWD9dWcGqX2lY8gzfAJWhwyOwZIQGPndFQFeRJExwGcL6KL&#10;MRCOl5tNvs4xwjFUlHm5XqapZKx6zrbOhw8CNImbmjocakJnp0cfYjesev4lFjOwl0qlwSpDBqyw&#10;Wq5SwlVEy4C+U1LX9CaP3+SESPK9aVNyYFJNeyygzMw6Ep0oh7EZiWxrWsbcKEID7RllcDDZDJ8F&#10;bnpwvygZ0GI19T+PzAlK1EeDUm6KsoyeTIdy9RaJE3cdaa4jzHCEqmmgZNreh+TjSNnbO5R8L5Ma&#10;L53MLaN1kkizzaM3r8/pr5fHuPsNAAD//wMAUEsDBBQABgAIAAAAIQBbgjfe3wAAAAsBAAAPAAAA&#10;ZHJzL2Rvd25yZXYueG1sTI/NTsMwEITvSLyDtUjcqI1paRviVBVqy7FQop7deEki4h/Fbhrenu0J&#10;bju7o9lv8tVoOzZgH1vvFDxOBDB0lTetqxWUn9uHBbCYtDO68w4V/GCEVXF7k+vM+Iv7wOGQakYh&#10;LmZaQZNSyDiPVYNWx4kP6Oj25XurE8m+5qbXFwq3HZdCPHOrW0cfGh3wtcHq+3C2CkIKu/lbv39f&#10;b7aDKI+7Urb1Rqn7u3H9AizhmP7McMUndCiI6eTPzkTWkX6aLmbkpWkO7GqYiSktTgqklEvgRc7/&#10;dyh+AQAA//8DAFBLAQItABQABgAIAAAAIQC2gziS/gAAAOEBAAATAAAAAAAAAAAAAAAAAAAAAABb&#10;Q29udGVudF9UeXBlc10ueG1sUEsBAi0AFAAGAAgAAAAhADj9If/WAAAAlAEAAAsAAAAAAAAAAAAA&#10;AAAALwEAAF9yZWxzLy5yZWxzUEsBAi0AFAAGAAgAAAAhAL30MJn8AQAA1AMAAA4AAAAAAAAAAAAA&#10;AAAALgIAAGRycy9lMm9Eb2MueG1sUEsBAi0AFAAGAAgAAAAhAFuCN97fAAAACwEAAA8AAAAAAAAA&#10;AAAAAAAAVgQAAGRycy9kb3ducmV2LnhtbFBLBQYAAAAABAAEAPMAAABiBQAAAAA=&#10;" filled="f" stroked="f">
                <v:textbox style="mso-fit-shape-to-text:t">
                  <w:txbxContent>
                    <w:p w14:paraId="71AEF992" w14:textId="7EBD88F4" w:rsidR="00601C65" w:rsidRPr="00271C83" w:rsidRDefault="00601C65">
                      <w:pPr>
                        <w:rPr>
                          <w:b w:val="0"/>
                          <w:bCs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271C83">
                        <w:rPr>
                          <w:b w:val="0"/>
                          <w:bCs/>
                          <w:color w:val="A6A6A6" w:themeColor="background1" w:themeShade="A6"/>
                          <w:sz w:val="18"/>
                          <w:szCs w:val="18"/>
                        </w:rPr>
                        <w:t>Notice 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0DB3">
        <w:tab/>
      </w:r>
    </w:p>
    <w:sectPr w:rsidR="00AF0DB3" w:rsidRPr="00AF0DB3" w:rsidSect="00C11C3A">
      <w:headerReference w:type="default" r:id="rId8"/>
      <w:footerReference w:type="default" r:id="rId9"/>
      <w:pgSz w:w="16838" w:h="11906" w:orient="landscape" w:code="9"/>
      <w:pgMar w:top="993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4BA7" w14:textId="77777777" w:rsidR="001009B3" w:rsidRDefault="001009B3" w:rsidP="00C11C3A">
      <w:r>
        <w:separator/>
      </w:r>
    </w:p>
  </w:endnote>
  <w:endnote w:type="continuationSeparator" w:id="0">
    <w:p w14:paraId="1437E7F5" w14:textId="77777777" w:rsidR="001009B3" w:rsidRDefault="001009B3" w:rsidP="00C1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FBC3" w14:textId="77777777" w:rsidR="001A6C26" w:rsidRDefault="001A6C26">
    <w:pPr>
      <w:pStyle w:val="Footer"/>
    </w:pPr>
    <w:r>
      <w:t>MBIE-MAKO-75082943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21D0B" w14:textId="77777777" w:rsidR="001009B3" w:rsidRDefault="001009B3" w:rsidP="00C11C3A">
      <w:r>
        <w:separator/>
      </w:r>
    </w:p>
  </w:footnote>
  <w:footnote w:type="continuationSeparator" w:id="0">
    <w:p w14:paraId="5FA67EBD" w14:textId="77777777" w:rsidR="001009B3" w:rsidRDefault="001009B3" w:rsidP="00C11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236D" w14:textId="77777777" w:rsidR="00002F6D" w:rsidRDefault="00AC15FA">
    <w:pPr>
      <w:pStyle w:val="Header"/>
    </w:pPr>
    <w:r w:rsidRPr="00AC15FA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44ECA" wp14:editId="734008C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698355" cy="6656070"/>
              <wp:effectExtent l="0" t="0" r="17145" b="11430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98355" cy="665607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350726" id="Rectangle 32" o:spid="_x0000_s1026" style="position:absolute;margin-left:0;margin-top:0;width:763.65pt;height:524.1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GOfgIAAIcFAAAOAAAAZHJzL2Uyb0RvYy54bWysVE1v2zAMvQ/YfxB0X+1kTdYGdYqgRYcB&#10;RVusHXpWZCk2IIsapcTJfv0o+SNdV+xQLAeFMslH8onkxeW+MWyn0NdgCz45yTlTVkJZ203Bfzzd&#10;fDrjzAdhS2HAqoIflOeXy48fLlq3UFOowJQKGYFYv2hdwasQ3CLLvKxUI/wJOGVJqQEbEeiKm6xE&#10;0RJ6Y7Jpns+zFrB0CFJ5T1+vOyVfJnytlQz3WnsVmCk45RbSielcxzNbXojFBoWratmnId6RRSNq&#10;S0FHqGsRBNti/RdUU0sEDzqcSGgy0LqWKtVA1UzyV9U8VsKpVAuR491Ik/9/sPJu9+gekGhonV94&#10;EmMVe41N/Kf82D6RdRjJUvvAJH08n5+ffZ7NOJOkm89n8/xLojM7ujv04auChkWh4EivkUgSu1sf&#10;KCSZDiYxmgdTlze1MekSO0BdGWQ7QW+33kziW5HHH1bGvsuRYKJndqw5SeFgVMQz9rvSrC6pymlK&#10;OLXjMRkhpbJh0qkqUaoux1lOvyHLIf2UcwKMyJqqG7F7gMGyAxmwu2J7++iqUjePzvm/EuucR48U&#10;GWwYnZvaAr4FYKiqPnJnP5DUURNZWkN5eECG0M2Sd/Kmpue9FT48CKThoTGjhRDu6dAG2oJDL3FW&#10;Af5663u0p54mLWctDWPB/c+tQMWZ+Wap288np6dxetPldPZlShd8qVm/1NhtcwXUMxNaPU4mMdoH&#10;M4gaoXmmvbGKUUklrKTYBZcBh8tV6JYEbR6pVqtkRhPrRLi1j05G8MhqbN+n/bNA1/d4oPG4g2Fw&#10;xeJVq3e20dPCahtA12kOjrz2fNO0p8bpN1NcJy/vyeq4P5e/AQAA//8DAFBLAwQUAAYACAAAACEA&#10;mykQr94AAAAHAQAADwAAAGRycy9kb3ducmV2LnhtbEyPT0vDQBDF70K/wzIFb3bT+Kc1ZlNEFBE8&#10;aCvocZqdTUKzsyG7SeO3d+tFL8Mb3vDeb/LNZFsxUu8bxwqWiwQEcel0w5WCj93TxRqED8gaW8ek&#10;4Js8bIrZWY6Zdkd+p3EbKhFD2GeooA6hy6T0ZU0W/cJ1xNEzrrcY4tpXUvd4jOG2lWmS3EiLDceG&#10;Gjt6qKk8bAer4Mvg8+7xxb9Kk47mtnkbPs1qUOp8Pt3fgQg0hb9jOOFHdCgi094NrL1oFcRHwu88&#10;edfp6hLEPqrkap2CLHL5n7/4AQAA//8DAFBLAQItABQABgAIAAAAIQC2gziS/gAAAOEBAAATAAAA&#10;AAAAAAAAAAAAAAAAAABbQ29udGVudF9UeXBlc10ueG1sUEsBAi0AFAAGAAgAAAAhADj9If/WAAAA&#10;lAEAAAsAAAAAAAAAAAAAAAAALwEAAF9yZWxzLy5yZWxzUEsBAi0AFAAGAAgAAAAhACe6AY5+AgAA&#10;hwUAAA4AAAAAAAAAAAAAAAAALgIAAGRycy9lMm9Eb2MueG1sUEsBAi0AFAAGAAgAAAAhAJspEK/e&#10;AAAABwEAAA8AAAAAAAAAAAAAAAAA2AQAAGRycy9kb3ducmV2LnhtbFBLBQYAAAAABAAEAPMAAADj&#10;BQAAAAA=&#10;" fillcolor="white [3212]" strokecolor="white [3212]" strokeweight="1pt">
              <w10:wrap anchorx="page" anchory="page"/>
            </v:rect>
          </w:pict>
        </mc:Fallback>
      </mc:AlternateContent>
    </w:r>
    <w:r w:rsidRPr="00AC15FA"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456F56BA" wp14:editId="5EDB5D39">
          <wp:simplePos x="0" y="0"/>
          <wp:positionH relativeFrom="page">
            <wp:posOffset>11430</wp:posOffset>
          </wp:positionH>
          <wp:positionV relativeFrom="page">
            <wp:posOffset>1270</wp:posOffset>
          </wp:positionV>
          <wp:extent cx="10695305" cy="8571230"/>
          <wp:effectExtent l="0" t="0" r="0" b="1270"/>
          <wp:wrapNone/>
          <wp:docPr id="13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653" t="7754" r="25307" b="8980"/>
                  <a:stretch/>
                </pic:blipFill>
                <pic:spPr bwMode="auto">
                  <a:xfrm>
                    <a:off x="0" y="0"/>
                    <a:ext cx="10695305" cy="8571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213"/>
    <w:multiLevelType w:val="hybridMultilevel"/>
    <w:tmpl w:val="507278FE"/>
    <w:lvl w:ilvl="0" w:tplc="05FA944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5278C"/>
    <w:multiLevelType w:val="hybridMultilevel"/>
    <w:tmpl w:val="30D49B8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E1CE1"/>
    <w:multiLevelType w:val="hybridMultilevel"/>
    <w:tmpl w:val="B19E9B6E"/>
    <w:lvl w:ilvl="0" w:tplc="939C6E8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69F8"/>
    <w:multiLevelType w:val="hybridMultilevel"/>
    <w:tmpl w:val="24D69D68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CA698C"/>
    <w:multiLevelType w:val="hybridMultilevel"/>
    <w:tmpl w:val="CD441E0C"/>
    <w:lvl w:ilvl="0" w:tplc="35963A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5B9BD5" w:themeColor="accent1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D5FDE"/>
    <w:multiLevelType w:val="hybridMultilevel"/>
    <w:tmpl w:val="B19E9B6E"/>
    <w:lvl w:ilvl="0" w:tplc="939C6E8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9070B"/>
    <w:multiLevelType w:val="hybridMultilevel"/>
    <w:tmpl w:val="24D69D68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6B77DA"/>
    <w:multiLevelType w:val="hybridMultilevel"/>
    <w:tmpl w:val="AB14A730"/>
    <w:lvl w:ilvl="0" w:tplc="8E92F3D0">
      <w:start w:val="1"/>
      <w:numFmt w:val="lowerLetter"/>
      <w:pStyle w:val="BoldLetteredList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F4F37"/>
    <w:multiLevelType w:val="hybridMultilevel"/>
    <w:tmpl w:val="36DE5986"/>
    <w:lvl w:ilvl="0" w:tplc="D4D8E0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B31DC"/>
    <w:multiLevelType w:val="hybridMultilevel"/>
    <w:tmpl w:val="24D69D68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AB660D"/>
    <w:multiLevelType w:val="hybridMultilevel"/>
    <w:tmpl w:val="B19E9B6E"/>
    <w:lvl w:ilvl="0" w:tplc="939C6E8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87636"/>
    <w:multiLevelType w:val="hybridMultilevel"/>
    <w:tmpl w:val="FE489DE6"/>
    <w:lvl w:ilvl="0" w:tplc="504832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6653D"/>
    <w:multiLevelType w:val="multilevel"/>
    <w:tmpl w:val="3F76DD8A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CAD5C87"/>
    <w:multiLevelType w:val="multilevel"/>
    <w:tmpl w:val="762E549A"/>
    <w:lvl w:ilvl="0">
      <w:start w:val="1"/>
      <w:numFmt w:val="lowerLetter"/>
      <w:lvlText w:val="%1)"/>
      <w:lvlJc w:val="left"/>
      <w:pPr>
        <w:ind w:left="709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36809727">
    <w:abstractNumId w:val="0"/>
  </w:num>
  <w:num w:numId="2" w16cid:durableId="1661887337">
    <w:abstractNumId w:val="8"/>
  </w:num>
  <w:num w:numId="3" w16cid:durableId="1022050081">
    <w:abstractNumId w:val="4"/>
  </w:num>
  <w:num w:numId="4" w16cid:durableId="602804067">
    <w:abstractNumId w:val="8"/>
    <w:lvlOverride w:ilvl="0">
      <w:startOverride w:val="1"/>
    </w:lvlOverride>
  </w:num>
  <w:num w:numId="5" w16cid:durableId="1540507736">
    <w:abstractNumId w:val="8"/>
    <w:lvlOverride w:ilvl="0">
      <w:startOverride w:val="1"/>
    </w:lvlOverride>
  </w:num>
  <w:num w:numId="6" w16cid:durableId="972713811">
    <w:abstractNumId w:val="12"/>
  </w:num>
  <w:num w:numId="7" w16cid:durableId="13881476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45988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56511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02112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0706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82227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35952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8591810">
    <w:abstractNumId w:val="8"/>
    <w:lvlOverride w:ilvl="0">
      <w:startOverride w:val="1"/>
    </w:lvlOverride>
  </w:num>
  <w:num w:numId="15" w16cid:durableId="928857217">
    <w:abstractNumId w:val="8"/>
    <w:lvlOverride w:ilvl="0">
      <w:startOverride w:val="1"/>
    </w:lvlOverride>
  </w:num>
  <w:num w:numId="16" w16cid:durableId="7687405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87910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08336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03360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5153431">
    <w:abstractNumId w:val="8"/>
    <w:lvlOverride w:ilvl="0">
      <w:startOverride w:val="1"/>
    </w:lvlOverride>
  </w:num>
  <w:num w:numId="21" w16cid:durableId="1009648198">
    <w:abstractNumId w:val="8"/>
    <w:lvlOverride w:ilvl="0">
      <w:startOverride w:val="1"/>
    </w:lvlOverride>
  </w:num>
  <w:num w:numId="22" w16cid:durableId="12432988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1072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92022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3528790">
    <w:abstractNumId w:val="13"/>
  </w:num>
  <w:num w:numId="26" w16cid:durableId="19137319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72382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2171725">
    <w:abstractNumId w:val="7"/>
  </w:num>
  <w:num w:numId="29" w16cid:durableId="1699164837">
    <w:abstractNumId w:val="11"/>
  </w:num>
  <w:num w:numId="30" w16cid:durableId="862475537">
    <w:abstractNumId w:val="1"/>
  </w:num>
  <w:num w:numId="31" w16cid:durableId="558369284">
    <w:abstractNumId w:val="9"/>
  </w:num>
  <w:num w:numId="32" w16cid:durableId="1264344368">
    <w:abstractNumId w:val="2"/>
  </w:num>
  <w:num w:numId="33" w16cid:durableId="396242765">
    <w:abstractNumId w:val="5"/>
  </w:num>
  <w:num w:numId="34" w16cid:durableId="613366302">
    <w:abstractNumId w:val="10"/>
  </w:num>
  <w:num w:numId="35" w16cid:durableId="629943388">
    <w:abstractNumId w:val="3"/>
  </w:num>
  <w:num w:numId="36" w16cid:durableId="297613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B3"/>
    <w:rsid w:val="00002F6D"/>
    <w:rsid w:val="00045BE9"/>
    <w:rsid w:val="0006425D"/>
    <w:rsid w:val="000676ED"/>
    <w:rsid w:val="0007080E"/>
    <w:rsid w:val="00070C48"/>
    <w:rsid w:val="000D2C93"/>
    <w:rsid w:val="000E352A"/>
    <w:rsid w:val="001009B3"/>
    <w:rsid w:val="00125A91"/>
    <w:rsid w:val="00132781"/>
    <w:rsid w:val="001459D5"/>
    <w:rsid w:val="0015458D"/>
    <w:rsid w:val="001A6C26"/>
    <w:rsid w:val="001C70FA"/>
    <w:rsid w:val="001D0DFB"/>
    <w:rsid w:val="001E1DAD"/>
    <w:rsid w:val="00271C83"/>
    <w:rsid w:val="003029C1"/>
    <w:rsid w:val="003647C4"/>
    <w:rsid w:val="00365147"/>
    <w:rsid w:val="003B14F0"/>
    <w:rsid w:val="003F3A2B"/>
    <w:rsid w:val="00442DB1"/>
    <w:rsid w:val="00460E68"/>
    <w:rsid w:val="00475FF1"/>
    <w:rsid w:val="004A23C3"/>
    <w:rsid w:val="00505AD8"/>
    <w:rsid w:val="005079DC"/>
    <w:rsid w:val="005D3EC1"/>
    <w:rsid w:val="00601C65"/>
    <w:rsid w:val="00637D49"/>
    <w:rsid w:val="006811F5"/>
    <w:rsid w:val="006812DE"/>
    <w:rsid w:val="00686FDE"/>
    <w:rsid w:val="006A34F2"/>
    <w:rsid w:val="006C2920"/>
    <w:rsid w:val="006C75F4"/>
    <w:rsid w:val="006F4219"/>
    <w:rsid w:val="00715C94"/>
    <w:rsid w:val="00751015"/>
    <w:rsid w:val="007E46DE"/>
    <w:rsid w:val="00873DC0"/>
    <w:rsid w:val="008B2B4C"/>
    <w:rsid w:val="008C6D3C"/>
    <w:rsid w:val="00912EC5"/>
    <w:rsid w:val="009136B5"/>
    <w:rsid w:val="0093192C"/>
    <w:rsid w:val="00944AC9"/>
    <w:rsid w:val="00975766"/>
    <w:rsid w:val="00985F96"/>
    <w:rsid w:val="0099367C"/>
    <w:rsid w:val="009F6FDF"/>
    <w:rsid w:val="00A466D5"/>
    <w:rsid w:val="00A7451B"/>
    <w:rsid w:val="00AC15FA"/>
    <w:rsid w:val="00AD3F3D"/>
    <w:rsid w:val="00AF0DB3"/>
    <w:rsid w:val="00B02D25"/>
    <w:rsid w:val="00B22B42"/>
    <w:rsid w:val="00B42E61"/>
    <w:rsid w:val="00B96DBF"/>
    <w:rsid w:val="00BC7EFB"/>
    <w:rsid w:val="00BD07FD"/>
    <w:rsid w:val="00BD6546"/>
    <w:rsid w:val="00C005CE"/>
    <w:rsid w:val="00C03CEE"/>
    <w:rsid w:val="00C0738E"/>
    <w:rsid w:val="00C11C3A"/>
    <w:rsid w:val="00C5217D"/>
    <w:rsid w:val="00C72284"/>
    <w:rsid w:val="00CB2297"/>
    <w:rsid w:val="00CC24AF"/>
    <w:rsid w:val="00D12BC6"/>
    <w:rsid w:val="00D67208"/>
    <w:rsid w:val="00DA1700"/>
    <w:rsid w:val="00DB5F9A"/>
    <w:rsid w:val="00E2542A"/>
    <w:rsid w:val="00E27212"/>
    <w:rsid w:val="00E34C14"/>
    <w:rsid w:val="00E35060"/>
    <w:rsid w:val="00E512C1"/>
    <w:rsid w:val="00E64C71"/>
    <w:rsid w:val="00E76D0B"/>
    <w:rsid w:val="00E908E6"/>
    <w:rsid w:val="00EA2D0A"/>
    <w:rsid w:val="00EB2AD4"/>
    <w:rsid w:val="00EC04B4"/>
    <w:rsid w:val="00EF1852"/>
    <w:rsid w:val="00F85595"/>
    <w:rsid w:val="00F92C96"/>
    <w:rsid w:val="00FA1A0F"/>
    <w:rsid w:val="00FA59BC"/>
    <w:rsid w:val="00FA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730E6B3"/>
  <w15:docId w15:val="{1C39B4A9-7166-4FFF-AB82-894EC395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BC6"/>
    <w:pPr>
      <w:autoSpaceDE w:val="0"/>
      <w:autoSpaceDN w:val="0"/>
      <w:adjustRightInd w:val="0"/>
      <w:spacing w:after="120" w:line="240" w:lineRule="auto"/>
    </w:pPr>
    <w:rPr>
      <w:rFonts w:ascii="Arial" w:eastAsia="Calibri" w:hAnsi="Arial" w:cs="Arial"/>
      <w:b/>
      <w:color w:val="000000" w:themeColor="text1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C11C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C11C3A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9F6FDF"/>
    <w:pPr>
      <w:spacing w:after="0" w:line="240" w:lineRule="auto"/>
    </w:pPr>
    <w:tblPr>
      <w:tblBorders>
        <w:insideH w:val="dotted" w:sz="12" w:space="0" w:color="5B9BD5" w:themeColor="accent1"/>
      </w:tblBorders>
      <w:tblCellMar>
        <w:top w:w="57" w:type="dxa"/>
        <w:bottom w:w="57" w:type="dxa"/>
      </w:tblCellMar>
    </w:tblPr>
    <w:tblStylePr w:type="firstRow">
      <w:pPr>
        <w:wordWrap/>
        <w:spacing w:line="192" w:lineRule="exact"/>
        <w:contextualSpacing/>
        <w:jc w:val="left"/>
      </w:pPr>
      <w:rPr>
        <w:rFonts w:asciiTheme="majorHAnsi" w:hAnsiTheme="majorHAnsi"/>
        <w:b/>
        <w:caps/>
        <w:smallCaps w:val="0"/>
        <w:color w:val="FFFFFF" w:themeColor="background1"/>
        <w:sz w:val="16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top w:val="nil"/>
          <w:left w:val="nil"/>
          <w:bottom w:val="single" w:sz="6" w:space="0" w:color="5B9BD5" w:themeColor="accent1"/>
          <w:right w:val="nil"/>
          <w:insideH w:val="nil"/>
          <w:insideV w:val="nil"/>
          <w:tl2br w:val="nil"/>
          <w:tr2bl w:val="nil"/>
        </w:tcBorders>
        <w:shd w:val="clear" w:color="auto" w:fill="5B9BD5" w:themeFill="accent1"/>
      </w:tcPr>
    </w:tblStylePr>
  </w:style>
  <w:style w:type="paragraph" w:styleId="Header">
    <w:name w:val="header"/>
    <w:link w:val="HeaderChar"/>
    <w:uiPriority w:val="99"/>
    <w:unhideWhenUsed/>
    <w:rsid w:val="00C11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C3A"/>
  </w:style>
  <w:style w:type="paragraph" w:styleId="Footer">
    <w:name w:val="footer"/>
    <w:link w:val="FooterChar"/>
    <w:uiPriority w:val="99"/>
    <w:unhideWhenUsed/>
    <w:rsid w:val="00C11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C3A"/>
  </w:style>
  <w:style w:type="paragraph" w:styleId="Title">
    <w:name w:val="Title"/>
    <w:next w:val="Normal"/>
    <w:link w:val="TitleChar"/>
    <w:uiPriority w:val="10"/>
    <w:qFormat/>
    <w:rsid w:val="00C11C3A"/>
    <w:pPr>
      <w:spacing w:after="0" w:line="276" w:lineRule="auto"/>
      <w:ind w:right="22"/>
    </w:pPr>
    <w:rPr>
      <w:rFonts w:ascii="Arial" w:eastAsia="Calibri" w:hAnsi="Arial" w:cs="Arial"/>
      <w:b/>
      <w:bCs/>
      <w:kern w:val="32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C11C3A"/>
    <w:rPr>
      <w:rFonts w:ascii="Arial" w:eastAsia="Calibri" w:hAnsi="Arial" w:cs="Arial"/>
      <w:b/>
      <w:bCs/>
      <w:kern w:val="32"/>
      <w:sz w:val="64"/>
      <w:szCs w:val="64"/>
    </w:rPr>
  </w:style>
  <w:style w:type="paragraph" w:styleId="Subtitle">
    <w:name w:val="Subtitle"/>
    <w:next w:val="Normal"/>
    <w:link w:val="SubtitleChar"/>
    <w:uiPriority w:val="11"/>
    <w:qFormat/>
    <w:rsid w:val="00C11C3A"/>
    <w:pPr>
      <w:spacing w:after="0" w:line="276" w:lineRule="auto"/>
      <w:ind w:right="22"/>
    </w:pPr>
    <w:rPr>
      <w:rFonts w:ascii="Arial" w:eastAsia="Calibri" w:hAnsi="Arial" w:cs="Arial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1C3A"/>
    <w:rPr>
      <w:rFonts w:ascii="Arial" w:eastAsia="Calibri" w:hAnsi="Arial" w:cs="Arial"/>
      <w:b/>
      <w:sz w:val="24"/>
      <w:szCs w:val="24"/>
    </w:rPr>
  </w:style>
  <w:style w:type="paragraph" w:styleId="NoSpacing">
    <w:name w:val="No Spacing"/>
    <w:uiPriority w:val="1"/>
    <w:qFormat/>
    <w:rsid w:val="00C11C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11C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C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uiPriority w:val="34"/>
    <w:qFormat/>
    <w:rsid w:val="00002F6D"/>
    <w:pPr>
      <w:numPr>
        <w:numId w:val="1"/>
      </w:numPr>
      <w:spacing w:after="120" w:line="240" w:lineRule="auto"/>
      <w:ind w:left="357" w:hanging="357"/>
      <w:contextualSpacing/>
    </w:pPr>
    <w:rPr>
      <w:rFonts w:eastAsia="Calibri" w:cs="Times New Roman"/>
      <w:i/>
      <w:color w:val="A6A6A6" w:themeColor="background1" w:themeShade="A6"/>
      <w:sz w:val="16"/>
      <w:szCs w:val="16"/>
    </w:rPr>
  </w:style>
  <w:style w:type="paragraph" w:customStyle="1" w:styleId="SampleText">
    <w:name w:val="Sample Text"/>
    <w:link w:val="SampleTextChar"/>
    <w:qFormat/>
    <w:rsid w:val="00C11C3A"/>
    <w:pPr>
      <w:spacing w:before="120" w:after="120" w:line="240" w:lineRule="auto"/>
    </w:pPr>
    <w:rPr>
      <w:rFonts w:ascii="Arial" w:eastAsia="Calibri" w:hAnsi="Arial" w:cs="Arial"/>
      <w:i/>
      <w:color w:val="A6A6A6" w:themeColor="background1" w:themeShade="A6"/>
      <w:sz w:val="16"/>
      <w:szCs w:val="16"/>
    </w:rPr>
  </w:style>
  <w:style w:type="paragraph" w:customStyle="1" w:styleId="BoldLetteredList">
    <w:name w:val="Bold Lettered List"/>
    <w:basedOn w:val="SampleText"/>
    <w:qFormat/>
    <w:rsid w:val="00BD6546"/>
    <w:pPr>
      <w:numPr>
        <w:numId w:val="28"/>
      </w:numPr>
      <w:ind w:left="714" w:hanging="357"/>
      <w:contextualSpacing/>
    </w:pPr>
    <w:rPr>
      <w:b/>
    </w:rPr>
  </w:style>
  <w:style w:type="paragraph" w:customStyle="1" w:styleId="NoticeNumber">
    <w:name w:val="Notice Number"/>
    <w:basedOn w:val="Normal"/>
    <w:qFormat/>
    <w:rsid w:val="00B96DBF"/>
    <w:pPr>
      <w:spacing w:after="0"/>
      <w:jc w:val="right"/>
    </w:pPr>
    <w:rPr>
      <w:i/>
      <w:color w:val="BFBFBF" w:themeColor="background1" w:themeShade="BF"/>
    </w:rPr>
  </w:style>
  <w:style w:type="paragraph" w:customStyle="1" w:styleId="Rating">
    <w:name w:val="Rating"/>
    <w:basedOn w:val="Normal"/>
    <w:qFormat/>
    <w:rsid w:val="00B96DBF"/>
    <w:pPr>
      <w:spacing w:after="0"/>
      <w:jc w:val="right"/>
    </w:pPr>
  </w:style>
  <w:style w:type="character" w:styleId="PlaceholderText">
    <w:name w:val="Placeholder Text"/>
    <w:basedOn w:val="DefaultParagraphFont"/>
    <w:uiPriority w:val="99"/>
    <w:semiHidden/>
    <w:rsid w:val="00C72284"/>
    <w:rPr>
      <w:color w:val="808080"/>
    </w:rPr>
  </w:style>
  <w:style w:type="character" w:customStyle="1" w:styleId="BoldFormFiller">
    <w:name w:val="Bold Form Filler"/>
    <w:basedOn w:val="DefaultParagraphFont"/>
    <w:uiPriority w:val="1"/>
    <w:qFormat/>
    <w:rsid w:val="00002F6D"/>
    <w:rPr>
      <w:b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E64C71"/>
    <w:rPr>
      <w:sz w:val="16"/>
      <w:szCs w:val="16"/>
    </w:rPr>
  </w:style>
  <w:style w:type="paragraph" w:styleId="Revision">
    <w:name w:val="Revision"/>
    <w:hidden/>
    <w:uiPriority w:val="99"/>
    <w:semiHidden/>
    <w:rsid w:val="00E64C71"/>
    <w:pPr>
      <w:spacing w:after="0" w:line="240" w:lineRule="auto"/>
    </w:pPr>
    <w:rPr>
      <w:rFonts w:ascii="Arial" w:eastAsia="Calibri" w:hAnsi="Arial" w:cs="Arial"/>
      <w:b/>
      <w:color w:val="000000" w:themeColor="text1"/>
      <w:sz w:val="20"/>
      <w:szCs w:val="20"/>
    </w:rPr>
  </w:style>
  <w:style w:type="character" w:customStyle="1" w:styleId="SampleTextChar">
    <w:name w:val="Sample Text Char"/>
    <w:basedOn w:val="DefaultParagraphFont"/>
    <w:link w:val="SampleText"/>
    <w:rsid w:val="00FA1A0F"/>
    <w:rPr>
      <w:rFonts w:ascii="Arial" w:eastAsia="Calibri" w:hAnsi="Arial" w:cs="Arial"/>
      <w:i/>
      <w:color w:val="A6A6A6" w:themeColor="background1" w:themeShade="A6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9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9B3"/>
    <w:rPr>
      <w:rFonts w:ascii="Tahoma" w:eastAsia="Calibri" w:hAnsi="Tahoma" w:cs="Tahoma"/>
      <w:b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ultP\AppData\Local\Microsoft\Windows\Temporary%20Internet%20Files\Content.IE5\N3FPCQDA\Earthquake%20Prone%201.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A283F-05FA-4098-96E4-57881E09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Earthquake Prone 1.2.dotx</Template>
  <TotalTime>13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Shaky District Council</vt:lpstr>
    </vt:vector>
  </TitlesOfParts>
  <Manager>75082943</Manager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Shaky District Council</dc:title>
  <dc:subject>building</dc:subject>
  <dc:creator>Penny Gault</dc:creator>
  <cp:keywords/>
  <dc:description/>
  <cp:lastModifiedBy>Gian Miranda</cp:lastModifiedBy>
  <cp:revision>10</cp:revision>
  <dcterms:created xsi:type="dcterms:W3CDTF">2024-09-29T21:57:00Z</dcterms:created>
  <dcterms:modified xsi:type="dcterms:W3CDTF">2024-10-31T02:30:00Z</dcterms:modified>
  <cp:category>75082943</cp:category>
  <cp:contentStatus>66 High Street, Sampletown, Shaky District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a2ea8f-33a2-4d89-bc10-4ca73b1a3f73_Enabled">
    <vt:lpwstr>true</vt:lpwstr>
  </property>
  <property fmtid="{D5CDD505-2E9C-101B-9397-08002B2CF9AE}" pid="3" name="MSIP_Label_ffa2ea8f-33a2-4d89-bc10-4ca73b1a3f73_SetDate">
    <vt:lpwstr>2023-12-12T22:37:01Z</vt:lpwstr>
  </property>
  <property fmtid="{D5CDD505-2E9C-101B-9397-08002B2CF9AE}" pid="4" name="MSIP_Label_ffa2ea8f-33a2-4d89-bc10-4ca73b1a3f73_Method">
    <vt:lpwstr>Privileged</vt:lpwstr>
  </property>
  <property fmtid="{D5CDD505-2E9C-101B-9397-08002B2CF9AE}" pid="5" name="MSIP_Label_ffa2ea8f-33a2-4d89-bc10-4ca73b1a3f73_Name">
    <vt:lpwstr>IN-CONFIDENCE</vt:lpwstr>
  </property>
  <property fmtid="{D5CDD505-2E9C-101B-9397-08002B2CF9AE}" pid="6" name="MSIP_Label_ffa2ea8f-33a2-4d89-bc10-4ca73b1a3f73_SiteId">
    <vt:lpwstr>78b2bd11-e42b-47ea-b011-2e04c3af5ec1</vt:lpwstr>
  </property>
  <property fmtid="{D5CDD505-2E9C-101B-9397-08002B2CF9AE}" pid="7" name="MSIP_Label_ffa2ea8f-33a2-4d89-bc10-4ca73b1a3f73_ActionId">
    <vt:lpwstr>72d3bcd1-7ec7-4260-9ec8-ce38e4653e6d</vt:lpwstr>
  </property>
  <property fmtid="{D5CDD505-2E9C-101B-9397-08002B2CF9AE}" pid="8" name="MSIP_Label_ffa2ea8f-33a2-4d89-bc10-4ca73b1a3f73_ContentBits">
    <vt:lpwstr>0</vt:lpwstr>
  </property>
</Properties>
</file>